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AF67">
      <w:pPr>
        <w:spacing w:before="48" w:line="165" w:lineRule="auto"/>
        <w:ind w:left="6836"/>
        <w:rPr>
          <w:rFonts w:hint="eastAsia" w:ascii="宋体" w:hAnsi="宋体" w:eastAsia="宋体" w:cs="宋体"/>
          <w:b/>
          <w:bCs/>
          <w:color w:val="auto"/>
          <w:spacing w:val="3"/>
          <w:sz w:val="25"/>
          <w:szCs w:val="25"/>
        </w:rPr>
      </w:pPr>
    </w:p>
    <w:p w14:paraId="3D9AAAEB">
      <w:pPr>
        <w:spacing w:before="48" w:line="165" w:lineRule="auto"/>
        <w:ind w:firstLine="7709" w:firstLineChars="3000"/>
        <w:rPr>
          <w:rFonts w:hint="default" w:ascii="宋体" w:hAnsi="宋体" w:eastAsia="宋体" w:cs="宋体"/>
          <w:b/>
          <w:bCs/>
          <w:color w:val="auto"/>
          <w:sz w:val="25"/>
          <w:szCs w:val="25"/>
          <w:lang w:val="en-US" w:eastAsia="zh-CN"/>
        </w:rPr>
      </w:pPr>
      <w:r>
        <w:rPr>
          <w:rFonts w:hint="eastAsia" w:ascii="宋体" w:hAnsi="宋体" w:eastAsia="宋体" w:cs="宋体"/>
          <w:b/>
          <w:bCs/>
          <w:color w:val="auto"/>
          <w:spacing w:val="3"/>
          <w:sz w:val="25"/>
          <w:szCs w:val="25"/>
        </w:rPr>
        <w:t>合同编号：</w:t>
      </w:r>
      <w:r>
        <w:rPr>
          <w:rFonts w:hint="eastAsia" w:ascii="宋体" w:hAnsi="宋体" w:eastAsia="宋体" w:cs="宋体"/>
          <w:b/>
          <w:bCs/>
          <w:color w:val="auto"/>
          <w:spacing w:val="3"/>
          <w:sz w:val="25"/>
          <w:szCs w:val="25"/>
          <w:u w:val="single"/>
          <w:lang w:val="en-US" w:eastAsia="zh-CN"/>
        </w:rPr>
        <w:t xml:space="preserve">              </w:t>
      </w:r>
    </w:p>
    <w:p w14:paraId="7CD002A0">
      <w:pPr>
        <w:pStyle w:val="2"/>
        <w:spacing w:line="262" w:lineRule="auto"/>
      </w:pPr>
    </w:p>
    <w:p w14:paraId="454A3AC0">
      <w:pPr>
        <w:pStyle w:val="2"/>
        <w:spacing w:line="262" w:lineRule="auto"/>
      </w:pPr>
    </w:p>
    <w:p w14:paraId="0505E086">
      <w:pPr>
        <w:pStyle w:val="2"/>
        <w:spacing w:line="262" w:lineRule="auto"/>
      </w:pPr>
    </w:p>
    <w:p w14:paraId="1ABC8870">
      <w:pPr>
        <w:pStyle w:val="2"/>
        <w:spacing w:line="263" w:lineRule="auto"/>
      </w:pPr>
    </w:p>
    <w:p w14:paraId="26C56DD1">
      <w:pPr>
        <w:pStyle w:val="2"/>
        <w:spacing w:line="263" w:lineRule="auto"/>
      </w:pPr>
    </w:p>
    <w:p w14:paraId="60D2940B">
      <w:pPr>
        <w:pStyle w:val="2"/>
        <w:spacing w:line="263" w:lineRule="auto"/>
      </w:pPr>
    </w:p>
    <w:p w14:paraId="3279236A">
      <w:pPr>
        <w:spacing w:line="2829" w:lineRule="exact"/>
        <w:ind w:firstLine="3907"/>
      </w:pPr>
      <w:r>
        <w:rPr>
          <w:position w:val="-56"/>
        </w:rPr>
        <w:drawing>
          <wp:inline distT="0" distB="0" distL="0" distR="0">
            <wp:extent cx="1794510" cy="17957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794913" cy="1795816"/>
                    </a:xfrm>
                    <a:prstGeom prst="rect">
                      <a:avLst/>
                    </a:prstGeom>
                  </pic:spPr>
                </pic:pic>
              </a:graphicData>
            </a:graphic>
          </wp:inline>
        </w:drawing>
      </w:r>
    </w:p>
    <w:p w14:paraId="2B061DB6">
      <w:pPr>
        <w:pStyle w:val="2"/>
      </w:pPr>
    </w:p>
    <w:p w14:paraId="3B97C8A1">
      <w:pPr>
        <w:pStyle w:val="2"/>
      </w:pPr>
    </w:p>
    <w:p w14:paraId="3A32ADAC">
      <w:pPr>
        <w:pStyle w:val="2"/>
      </w:pPr>
    </w:p>
    <w:p w14:paraId="592561AB">
      <w:pPr>
        <w:pStyle w:val="2"/>
        <w:spacing w:line="241" w:lineRule="auto"/>
      </w:pPr>
    </w:p>
    <w:p w14:paraId="1A208354">
      <w:pPr>
        <w:spacing w:before="253" w:line="597" w:lineRule="exact"/>
        <w:ind w:left="1312"/>
        <w:outlineLvl w:val="0"/>
        <w:rPr>
          <w:rFonts w:ascii="微软雅黑" w:hAnsi="微软雅黑" w:eastAsia="微软雅黑" w:cs="微软雅黑"/>
          <w:sz w:val="59"/>
          <w:szCs w:val="59"/>
        </w:rPr>
      </w:pPr>
      <w:r>
        <w:rPr>
          <w:rFonts w:hint="eastAsia" w:ascii="宋体" w:hAnsi="宋体" w:eastAsia="宋体" w:cs="宋体"/>
          <w:b/>
          <w:bCs/>
          <w:color w:val="000000" w:themeColor="text1"/>
          <w:spacing w:val="-25"/>
          <w:position w:val="-3"/>
          <w:sz w:val="59"/>
          <w:szCs w:val="59"/>
          <w14:textFill>
            <w14:solidFill>
              <w14:schemeClr w14:val="tx1"/>
            </w14:solidFill>
          </w14:textFill>
        </w:rPr>
        <w:t>安徽中检国盛认证服务有限公司</w:t>
      </w:r>
    </w:p>
    <w:p w14:paraId="4E06476C">
      <w:pPr>
        <w:pStyle w:val="2"/>
        <w:spacing w:line="292" w:lineRule="auto"/>
      </w:pPr>
    </w:p>
    <w:p w14:paraId="4C6B752D">
      <w:pPr>
        <w:pStyle w:val="2"/>
        <w:spacing w:line="292" w:lineRule="auto"/>
      </w:pPr>
    </w:p>
    <w:p w14:paraId="237CEF6F">
      <w:pPr>
        <w:pStyle w:val="2"/>
        <w:spacing w:line="293" w:lineRule="auto"/>
      </w:pPr>
    </w:p>
    <w:p w14:paraId="07FA5B2E">
      <w:pPr>
        <w:pStyle w:val="2"/>
        <w:spacing w:line="293" w:lineRule="auto"/>
      </w:pPr>
    </w:p>
    <w:p w14:paraId="1E0DC29D">
      <w:pPr>
        <w:spacing w:before="309" w:line="729" w:lineRule="exact"/>
        <w:ind w:left="2073"/>
        <w:outlineLvl w:val="0"/>
        <w:rPr>
          <w:rFonts w:ascii="微软雅黑" w:hAnsi="微软雅黑" w:eastAsia="微软雅黑" w:cs="微软雅黑"/>
          <w:sz w:val="72"/>
          <w:szCs w:val="72"/>
        </w:rPr>
      </w:pPr>
      <w:r>
        <w:rPr>
          <w:rFonts w:hint="eastAsia" w:ascii="宋体" w:hAnsi="宋体" w:eastAsia="宋体" w:cs="宋体"/>
          <w:b/>
          <w:bCs/>
          <w:color w:val="000000" w:themeColor="text1"/>
          <w:spacing w:val="-6"/>
          <w:position w:val="-3"/>
          <w:sz w:val="72"/>
          <w:szCs w:val="72"/>
          <w14:textFill>
            <w14:solidFill>
              <w14:schemeClr w14:val="tx1"/>
            </w14:solidFill>
          </w14:textFill>
        </w:rPr>
        <w:t>管理体系认证合同书</w:t>
      </w:r>
    </w:p>
    <w:p w14:paraId="7579C9FD">
      <w:pPr>
        <w:pStyle w:val="2"/>
        <w:spacing w:line="259" w:lineRule="auto"/>
      </w:pPr>
    </w:p>
    <w:p w14:paraId="0E241356">
      <w:pPr>
        <w:pStyle w:val="2"/>
        <w:spacing w:line="259" w:lineRule="auto"/>
      </w:pPr>
    </w:p>
    <w:p w14:paraId="64DCC03F">
      <w:pPr>
        <w:pStyle w:val="2"/>
        <w:spacing w:line="259" w:lineRule="auto"/>
      </w:pPr>
    </w:p>
    <w:p w14:paraId="1F4D1497">
      <w:pPr>
        <w:pStyle w:val="2"/>
        <w:spacing w:line="259" w:lineRule="auto"/>
      </w:pPr>
    </w:p>
    <w:p w14:paraId="217DC4B6">
      <w:pPr>
        <w:pStyle w:val="2"/>
        <w:spacing w:line="260" w:lineRule="auto"/>
      </w:pPr>
    </w:p>
    <w:p w14:paraId="22DC8173">
      <w:pPr>
        <w:pStyle w:val="2"/>
        <w:spacing w:line="260" w:lineRule="auto"/>
      </w:pPr>
    </w:p>
    <w:p w14:paraId="30032155">
      <w:pPr>
        <w:pStyle w:val="2"/>
        <w:spacing w:line="260" w:lineRule="auto"/>
      </w:pPr>
    </w:p>
    <w:p w14:paraId="51BEFE07">
      <w:pPr>
        <w:pStyle w:val="2"/>
        <w:spacing w:line="260" w:lineRule="auto"/>
      </w:pPr>
    </w:p>
    <w:p w14:paraId="4754D5B5">
      <w:pPr>
        <w:pStyle w:val="2"/>
        <w:spacing w:line="260" w:lineRule="auto"/>
      </w:pPr>
    </w:p>
    <w:p w14:paraId="2127FAE7">
      <w:pPr>
        <w:pStyle w:val="2"/>
        <w:spacing w:line="260" w:lineRule="auto"/>
      </w:pPr>
    </w:p>
    <w:p w14:paraId="58019F56">
      <w:pPr>
        <w:spacing w:before="138" w:line="350" w:lineRule="exact"/>
        <w:ind w:left="1155"/>
        <w:rPr>
          <w:rFonts w:hint="default" w:ascii="宋体" w:hAnsi="宋体" w:eastAsia="宋体" w:cs="宋体"/>
          <w:b/>
          <w:bCs/>
          <w:color w:val="000000" w:themeColor="text1"/>
          <w:spacing w:val="1"/>
          <w:position w:val="-1"/>
          <w:sz w:val="32"/>
          <w:szCs w:val="32"/>
          <w:lang w:val="en-US"/>
          <w14:textFill>
            <w14:solidFill>
              <w14:schemeClr w14:val="tx1"/>
            </w14:solidFill>
          </w14:textFill>
        </w:rPr>
      </w:pPr>
      <w:r>
        <w:rPr>
          <w:rFonts w:hint="eastAsia" w:ascii="宋体" w:hAnsi="宋体" w:eastAsia="宋体" w:cs="宋体"/>
          <w:b/>
          <w:bCs/>
          <w:color w:val="000000" w:themeColor="text1"/>
          <w:spacing w:val="1"/>
          <w:position w:val="-1"/>
          <w:sz w:val="32"/>
          <w:szCs w:val="32"/>
          <w14:textFill>
            <w14:solidFill>
              <w14:schemeClr w14:val="tx1"/>
            </w14:solidFill>
          </w14:textFill>
        </w:rPr>
        <w:t>甲方：</w:t>
      </w:r>
      <w:permStart w:id="0" w:edGrp="everyone"/>
      <w:r>
        <w:rPr>
          <w:rFonts w:hint="eastAsia" w:ascii="宋体" w:hAnsi="宋体" w:eastAsia="宋体" w:cs="宋体"/>
          <w:b/>
          <w:bCs/>
          <w:color w:val="000000" w:themeColor="text1"/>
          <w:spacing w:val="1"/>
          <w:position w:val="-1"/>
          <w:sz w:val="32"/>
          <w:szCs w:val="32"/>
          <w:u w:val="single"/>
          <w:lang w:val="en-US" w:eastAsia="zh-CN"/>
          <w14:textFill>
            <w14:solidFill>
              <w14:schemeClr w14:val="tx1"/>
            </w14:solidFill>
          </w14:textFill>
        </w:rPr>
        <w:t xml:space="preserve">                           </w:t>
      </w:r>
      <w:permEnd w:id="0"/>
      <w:r>
        <w:rPr>
          <w:rFonts w:hint="eastAsia" w:ascii="宋体" w:hAnsi="宋体" w:eastAsia="宋体" w:cs="宋体"/>
          <w:b/>
          <w:bCs/>
          <w:color w:val="000000" w:themeColor="text1"/>
          <w:spacing w:val="1"/>
          <w:position w:val="-1"/>
          <w:sz w:val="32"/>
          <w:szCs w:val="32"/>
          <w:lang w:val="en-US" w:eastAsia="zh-CN"/>
          <w14:textFill>
            <w14:solidFill>
              <w14:schemeClr w14:val="tx1"/>
            </w14:solidFill>
          </w14:textFill>
        </w:rPr>
        <w:t xml:space="preserve">       </w:t>
      </w:r>
    </w:p>
    <w:p w14:paraId="563C3319">
      <w:pPr>
        <w:pStyle w:val="2"/>
        <w:spacing w:line="306" w:lineRule="auto"/>
        <w:rPr>
          <w:rFonts w:hint="eastAsia" w:ascii="宋体" w:hAnsi="宋体" w:eastAsia="宋体" w:cs="宋体"/>
          <w:b/>
          <w:bCs/>
          <w:color w:val="000000" w:themeColor="text1"/>
          <w14:textFill>
            <w14:solidFill>
              <w14:schemeClr w14:val="tx1"/>
            </w14:solidFill>
          </w14:textFill>
        </w:rPr>
      </w:pPr>
    </w:p>
    <w:p w14:paraId="008316ED">
      <w:pPr>
        <w:spacing w:before="138" w:line="350" w:lineRule="exact"/>
        <w:ind w:left="1155"/>
        <w:rPr>
          <w:rFonts w:hint="eastAsia" w:ascii="宋体" w:hAnsi="宋体" w:eastAsia="宋体" w:cs="宋体"/>
          <w:b/>
          <w:bCs/>
          <w:color w:val="000000" w:themeColor="text1"/>
          <w:spacing w:val="1"/>
          <w:position w:val="-1"/>
          <w:sz w:val="32"/>
          <w:szCs w:val="32"/>
          <w14:textFill>
            <w14:solidFill>
              <w14:schemeClr w14:val="tx1"/>
            </w14:solidFill>
          </w14:textFill>
        </w:rPr>
      </w:pPr>
      <w:r>
        <w:rPr>
          <w:rFonts w:hint="eastAsia" w:ascii="宋体" w:hAnsi="宋体" w:eastAsia="宋体" w:cs="宋体"/>
          <w:b/>
          <w:bCs/>
          <w:color w:val="000000" w:themeColor="text1"/>
          <w:spacing w:val="1"/>
          <w:position w:val="-1"/>
          <w:sz w:val="32"/>
          <w:szCs w:val="32"/>
          <w14:textFill>
            <w14:solidFill>
              <w14:schemeClr w14:val="tx1"/>
            </w14:solidFill>
          </w14:textFill>
        </w:rPr>
        <w:t>乙方:安徽中检国盛认证服务有限公司</w:t>
      </w:r>
    </w:p>
    <w:p w14:paraId="34A4DB65">
      <w:pPr>
        <w:spacing w:before="138" w:line="350" w:lineRule="exact"/>
        <w:ind w:left="1155"/>
        <w:rPr>
          <w:rFonts w:hint="eastAsia" w:ascii="宋体" w:hAnsi="宋体" w:eastAsia="宋体" w:cs="宋体"/>
          <w:b/>
          <w:bCs/>
          <w:color w:val="000000" w:themeColor="text1"/>
          <w:spacing w:val="1"/>
          <w:position w:val="-1"/>
          <w:sz w:val="32"/>
          <w:szCs w:val="32"/>
          <w14:textFill>
            <w14:solidFill>
              <w14:schemeClr w14:val="tx1"/>
            </w14:solidFill>
          </w14:textFill>
        </w:rPr>
      </w:pPr>
    </w:p>
    <w:p w14:paraId="7EA8CEB0">
      <w:pPr>
        <w:spacing w:before="138" w:line="350" w:lineRule="exact"/>
        <w:ind w:left="1155"/>
        <w:rPr>
          <w:rFonts w:hint="eastAsia" w:ascii="宋体" w:hAnsi="宋体" w:eastAsia="宋体" w:cs="宋体"/>
          <w:b/>
          <w:bCs/>
          <w:color w:val="000000" w:themeColor="text1"/>
          <w:spacing w:val="8"/>
          <w:sz w:val="30"/>
          <w:szCs w:val="30"/>
          <w14:textFill>
            <w14:solidFill>
              <w14:schemeClr w14:val="tx1"/>
            </w14:solidFill>
          </w14:textFill>
        </w:rPr>
      </w:pPr>
      <w:r>
        <w:rPr>
          <w:rFonts w:hint="eastAsia" w:ascii="宋体" w:hAnsi="宋体" w:eastAsia="宋体" w:cs="宋体"/>
          <w:b/>
          <w:bCs/>
          <w:color w:val="000000" w:themeColor="text1"/>
          <w:spacing w:val="9"/>
          <w:sz w:val="30"/>
          <w:szCs w:val="30"/>
          <w14:textFill>
            <w14:solidFill>
              <w14:schemeClr w14:val="tx1"/>
            </w14:solidFill>
          </w14:textFill>
        </w:rPr>
        <w:t>地址</w:t>
      </w:r>
      <w:r>
        <w:rPr>
          <w:rFonts w:hint="eastAsia" w:ascii="宋体" w:hAnsi="宋体" w:eastAsia="宋体" w:cs="宋体"/>
          <w:b/>
          <w:bCs/>
          <w:color w:val="000000" w:themeColor="text1"/>
          <w:spacing w:val="1"/>
          <w:position w:val="-1"/>
          <w:sz w:val="32"/>
          <w:szCs w:val="32"/>
          <w14:textFill>
            <w14:solidFill>
              <w14:schemeClr w14:val="tx1"/>
            </w14:solidFill>
          </w14:textFill>
        </w:rPr>
        <w:t>:</w:t>
      </w:r>
      <w:r>
        <w:rPr>
          <w:rFonts w:hint="eastAsia" w:ascii="宋体" w:hAnsi="宋体" w:eastAsia="宋体" w:cs="宋体"/>
          <w:b/>
          <w:bCs/>
          <w:color w:val="000000" w:themeColor="text1"/>
          <w:spacing w:val="9"/>
          <w:sz w:val="30"/>
          <w:szCs w:val="30"/>
          <w14:textFill>
            <w14:solidFill>
              <w14:schemeClr w14:val="tx1"/>
            </w14:solidFill>
          </w14:textFill>
        </w:rPr>
        <w:t>安徽省合肥市蜀山区甘泉路398号新城电</w:t>
      </w:r>
      <w:r>
        <w:rPr>
          <w:rFonts w:hint="eastAsia" w:ascii="宋体" w:hAnsi="宋体" w:eastAsia="宋体" w:cs="宋体"/>
          <w:b/>
          <w:bCs/>
          <w:color w:val="000000" w:themeColor="text1"/>
          <w:spacing w:val="8"/>
          <w:sz w:val="30"/>
          <w:szCs w:val="30"/>
          <w14:textFill>
            <w14:solidFill>
              <w14:schemeClr w14:val="tx1"/>
            </w14:solidFill>
          </w14:textFill>
        </w:rPr>
        <w:t>力产业大厦1506室</w:t>
      </w:r>
    </w:p>
    <w:p w14:paraId="5B51F7DC">
      <w:pPr>
        <w:spacing w:before="138" w:line="350" w:lineRule="exact"/>
        <w:ind w:left="1155"/>
        <w:rPr>
          <w:rFonts w:hint="eastAsia" w:ascii="宋体" w:hAnsi="宋体" w:eastAsia="宋体" w:cs="宋体"/>
          <w:b/>
          <w:bCs/>
          <w:color w:val="000000" w:themeColor="text1"/>
          <w:spacing w:val="8"/>
          <w:sz w:val="30"/>
          <w:szCs w:val="30"/>
          <w14:textFill>
            <w14:solidFill>
              <w14:schemeClr w14:val="tx1"/>
            </w14:solidFill>
          </w14:textFill>
        </w:rPr>
      </w:pPr>
    </w:p>
    <w:p w14:paraId="57A2477F">
      <w:pPr>
        <w:spacing w:before="138" w:line="350" w:lineRule="exact"/>
        <w:ind w:left="1155"/>
        <w:rPr>
          <w:rFonts w:hint="default" w:ascii="宋体" w:hAnsi="宋体" w:eastAsia="宋体" w:cs="宋体"/>
          <w:b/>
          <w:bCs/>
          <w:color w:val="000000" w:themeColor="text1"/>
          <w:spacing w:val="8"/>
          <w:sz w:val="30"/>
          <w:szCs w:val="30"/>
          <w:lang w:val="en-US" w:eastAsia="zh-CN"/>
          <w14:textFill>
            <w14:solidFill>
              <w14:schemeClr w14:val="tx1"/>
            </w14:solidFill>
          </w14:textFill>
        </w:rPr>
        <w:sectPr>
          <w:headerReference r:id="rId5" w:type="default"/>
          <w:footerReference r:id="rId6" w:type="default"/>
          <w:pgSz w:w="11906" w:h="16840"/>
          <w:pgMar w:top="981" w:right="622" w:bottom="0" w:left="735" w:header="397" w:footer="0" w:gutter="0"/>
          <w:pgNumType w:fmt="decimal" w:start="1"/>
          <w:cols w:equalWidth="0" w:num="1">
            <w:col w:w="10548"/>
          </w:cols>
        </w:sectPr>
      </w:pPr>
      <w:r>
        <w:rPr>
          <w:rFonts w:hint="eastAsia" w:ascii="宋体" w:hAnsi="宋体" w:eastAsia="宋体" w:cs="宋体"/>
          <w:b/>
          <w:bCs/>
          <w:color w:val="000000" w:themeColor="text1"/>
          <w:spacing w:val="8"/>
          <w:sz w:val="30"/>
          <w:szCs w:val="30"/>
          <w:lang w:val="en-US" w:eastAsia="zh-CN"/>
          <w14:textFill>
            <w14:solidFill>
              <w14:schemeClr w14:val="tx1"/>
            </w14:solidFill>
          </w14:textFill>
        </w:rPr>
        <w:t>联系电话</w:t>
      </w:r>
      <w:r>
        <w:rPr>
          <w:rFonts w:hint="eastAsia" w:ascii="宋体" w:hAnsi="宋体" w:eastAsia="宋体" w:cs="宋体"/>
          <w:b/>
          <w:bCs/>
          <w:color w:val="000000" w:themeColor="text1"/>
          <w:spacing w:val="1"/>
          <w:position w:val="-1"/>
          <w:sz w:val="32"/>
          <w:szCs w:val="32"/>
          <w14:textFill>
            <w14:solidFill>
              <w14:schemeClr w14:val="tx1"/>
            </w14:solidFill>
          </w14:textFill>
        </w:rPr>
        <w:t>:</w:t>
      </w:r>
      <w:r>
        <w:rPr>
          <w:rFonts w:hint="eastAsia" w:ascii="宋体" w:hAnsi="宋体" w:eastAsia="宋体" w:cs="宋体"/>
          <w:b/>
          <w:bCs/>
          <w:color w:val="000000" w:themeColor="text1"/>
          <w:spacing w:val="1"/>
          <w:position w:val="-1"/>
          <w:sz w:val="32"/>
          <w:szCs w:val="32"/>
          <w:lang w:val="en-US" w:eastAsia="zh-CN"/>
          <w14:textFill>
            <w14:solidFill>
              <w14:schemeClr w14:val="tx1"/>
            </w14:solidFill>
          </w14:textFill>
        </w:rPr>
        <w:t>13095451117                      邮编：230088</w:t>
      </w:r>
    </w:p>
    <w:p w14:paraId="0068FB01">
      <w:pPr>
        <w:pStyle w:val="2"/>
        <w:spacing w:before="69" w:line="237" w:lineRule="auto"/>
        <w:rPr>
          <w:rFonts w:hint="eastAsia" w:ascii="宋体" w:hAnsi="宋体" w:eastAsia="宋体" w:cs="宋体"/>
          <w:b/>
          <w:bCs/>
          <w:color w:val="000000" w:themeColor="text1"/>
          <w:sz w:val="29"/>
          <w:szCs w:val="29"/>
          <w14:textFill>
            <w14:solidFill>
              <w14:schemeClr w14:val="tx1"/>
            </w14:solidFill>
          </w14:textFill>
        </w:rPr>
      </w:pPr>
    </w:p>
    <w:p w14:paraId="65DCC86C">
      <w:pPr>
        <w:spacing w:line="237" w:lineRule="auto"/>
        <w:rPr>
          <w:rFonts w:hint="eastAsia" w:ascii="宋体" w:hAnsi="宋体" w:eastAsia="宋体" w:cs="宋体"/>
          <w:b/>
          <w:bCs/>
          <w:color w:val="000000" w:themeColor="text1"/>
          <w:sz w:val="29"/>
          <w:szCs w:val="29"/>
          <w14:textFill>
            <w14:solidFill>
              <w14:schemeClr w14:val="tx1"/>
            </w14:solidFill>
          </w14:textFill>
        </w:rPr>
        <w:sectPr>
          <w:type w:val="continuous"/>
          <w:pgSz w:w="11906" w:h="16840"/>
          <w:pgMar w:top="869" w:right="622" w:bottom="0" w:left="735" w:header="0" w:footer="0" w:gutter="0"/>
          <w:pgNumType w:fmt="decimal"/>
          <w:cols w:equalWidth="0" w:num="2">
            <w:col w:w="4738" w:space="100"/>
            <w:col w:w="5710"/>
          </w:cols>
        </w:sectPr>
      </w:pPr>
    </w:p>
    <w:p w14:paraId="16B16EAE">
      <w:pPr>
        <w:spacing w:before="145" w:line="167" w:lineRule="auto"/>
        <w:ind w:left="3672"/>
        <w:rPr>
          <w:rFonts w:hint="eastAsia" w:ascii="宋体" w:hAnsi="宋体" w:eastAsia="宋体" w:cs="宋体"/>
          <w:b/>
          <w:bCs/>
          <w:color w:val="000000" w:themeColor="text1"/>
          <w:spacing w:val="7"/>
          <w:sz w:val="28"/>
          <w:szCs w:val="28"/>
          <w14:textFill>
            <w14:solidFill>
              <w14:schemeClr w14:val="tx1"/>
            </w14:solidFill>
          </w14:textFill>
        </w:rPr>
      </w:pPr>
      <w:r>
        <w:rPr>
          <w:rFonts w:hint="eastAsia" w:ascii="宋体" w:hAnsi="宋体" w:eastAsia="宋体" w:cs="宋体"/>
          <w:b/>
          <w:bCs/>
          <w:color w:val="000000" w:themeColor="text1"/>
          <w:spacing w:val="7"/>
          <w:sz w:val="28"/>
          <w:szCs w:val="28"/>
          <w14:textFill>
            <w14:solidFill>
              <w14:schemeClr w14:val="tx1"/>
            </w14:solidFill>
          </w14:textFill>
        </w:rPr>
        <w:t>管理体系认证合同条款</w:t>
      </w:r>
    </w:p>
    <w:p w14:paraId="581657BF">
      <w:pPr>
        <w:spacing w:before="145" w:line="167"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第一条</w:t>
      </w:r>
      <w:r>
        <w:rPr>
          <w:rFonts w:hint="eastAsia" w:ascii="宋体" w:hAnsi="宋体" w:eastAsia="宋体" w:cs="宋体"/>
          <w:b/>
          <w:bCs/>
          <w:color w:val="000000" w:themeColor="text1"/>
          <w:spacing w:val="10"/>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0"/>
          <w:sz w:val="20"/>
          <w:szCs w:val="20"/>
          <w14:textFill>
            <w14:solidFill>
              <w14:schemeClr w14:val="tx1"/>
            </w14:solidFill>
          </w14:textFill>
        </w:rPr>
        <w:t>根据甲方委托，乙方将对甲方建立的：</w:t>
      </w:r>
    </w:p>
    <w:p w14:paraId="2CA4A0C5">
      <w:pPr>
        <w:spacing w:before="24" w:line="228" w:lineRule="auto"/>
        <w:ind w:left="498"/>
        <w:jc w:val="distribute"/>
        <w:rPr>
          <w:rFonts w:hint="eastAsia" w:ascii="宋体" w:hAnsi="宋体" w:eastAsia="宋体" w:cs="宋体"/>
          <w:color w:val="000000" w:themeColor="text1"/>
          <w:spacing w:val="8"/>
          <w:sz w:val="20"/>
          <w:szCs w:val="20"/>
          <w14:textFill>
            <w14:solidFill>
              <w14:schemeClr w14:val="tx1"/>
            </w14:solidFill>
          </w14:textFill>
        </w:rPr>
      </w:pPr>
      <w:permStart w:id="1" w:edGrp="everyone"/>
      <w:r>
        <w:rPr>
          <w:rFonts w:hint="eastAsia" w:ascii="宋体" w:hAnsi="宋体" w:eastAsia="宋体" w:cs="宋体"/>
          <w:color w:val="000000" w:themeColor="text1"/>
          <w:spacing w:val="8"/>
          <w:sz w:val="20"/>
          <w:szCs w:val="20"/>
          <w:lang w:eastAsia="zh-CN"/>
          <w14:textFill>
            <w14:solidFill>
              <w14:schemeClr w14:val="tx1"/>
            </w14:solidFill>
          </w14:textFill>
        </w:rPr>
        <w:t>□</w:t>
      </w:r>
      <w:permEnd w:id="1"/>
      <w:r>
        <w:rPr>
          <w:rFonts w:hint="eastAsia" w:ascii="宋体" w:hAnsi="宋体" w:eastAsia="宋体" w:cs="宋体"/>
          <w:color w:val="000000" w:themeColor="text1"/>
          <w:spacing w:val="8"/>
          <w:sz w:val="20"/>
          <w:szCs w:val="20"/>
          <w14:textFill>
            <w14:solidFill>
              <w14:schemeClr w14:val="tx1"/>
            </w14:solidFill>
          </w14:textFill>
        </w:rPr>
        <w:t>质量管理体系</w:t>
      </w:r>
      <w:r>
        <w:rPr>
          <w:rFonts w:hint="eastAsia" w:ascii="仿宋" w:hAnsi="仿宋" w:eastAsia="仿宋" w:cs="仿宋"/>
          <w:color w:val="auto"/>
          <w:spacing w:val="10"/>
          <w:sz w:val="20"/>
          <w:szCs w:val="20"/>
        </w:rPr>
        <w:t>（</w:t>
      </w:r>
      <w:permStart w:id="2" w:edGrp="everyone"/>
      <w:r>
        <w:rPr>
          <w:rFonts w:hint="eastAsia" w:ascii="仿宋" w:hAnsi="仿宋" w:eastAsia="仿宋" w:cs="仿宋"/>
          <w:color w:val="auto"/>
          <w:spacing w:val="10"/>
          <w:sz w:val="20"/>
          <w:szCs w:val="20"/>
        </w:rPr>
        <w:sym w:font="Wingdings 2" w:char="00A3"/>
      </w:r>
      <w:permEnd w:id="2"/>
      <w:r>
        <w:rPr>
          <w:rFonts w:hint="eastAsia" w:ascii="仿宋" w:hAnsi="仿宋" w:eastAsia="仿宋" w:cs="仿宋"/>
          <w:color w:val="auto"/>
          <w:spacing w:val="10"/>
          <w:sz w:val="20"/>
          <w:szCs w:val="20"/>
        </w:rPr>
        <w:t>QMS</w:t>
      </w:r>
      <w:r>
        <w:rPr>
          <w:rFonts w:hint="eastAsia" w:ascii="仿宋" w:hAnsi="仿宋" w:eastAsia="仿宋" w:cs="仿宋"/>
          <w:color w:val="auto"/>
          <w:spacing w:val="10"/>
          <w:sz w:val="20"/>
          <w:szCs w:val="20"/>
          <w:lang w:val="en-US" w:eastAsia="zh-CN"/>
        </w:rPr>
        <w:t xml:space="preserve"> </w:t>
      </w:r>
      <w:r>
        <w:rPr>
          <w:rFonts w:hint="eastAsia" w:cs="仿宋"/>
          <w:color w:val="auto"/>
          <w:spacing w:val="10"/>
          <w:sz w:val="20"/>
          <w:szCs w:val="20"/>
          <w:lang w:val="en-US" w:eastAsia="zh-CN"/>
        </w:rPr>
        <w:t xml:space="preserve"> </w:t>
      </w:r>
      <w:permStart w:id="3" w:edGrp="everyone"/>
      <w:r>
        <w:rPr>
          <w:rFonts w:hint="eastAsia" w:ascii="仿宋" w:hAnsi="仿宋" w:eastAsia="仿宋" w:cs="仿宋"/>
          <w:color w:val="auto"/>
          <w:spacing w:val="10"/>
          <w:sz w:val="20"/>
          <w:szCs w:val="20"/>
        </w:rPr>
        <w:sym w:font="Wingdings 2" w:char="00A3"/>
      </w:r>
      <w:permEnd w:id="3"/>
      <w:r>
        <w:rPr>
          <w:rFonts w:hint="eastAsia" w:ascii="仿宋" w:hAnsi="仿宋" w:eastAsia="仿宋" w:cs="仿宋"/>
          <w:color w:val="auto"/>
          <w:spacing w:val="10"/>
          <w:sz w:val="20"/>
          <w:szCs w:val="20"/>
        </w:rPr>
        <w:t>EC9000）</w:t>
      </w:r>
      <w:r>
        <w:rPr>
          <w:rFonts w:hint="eastAsia" w:cs="仿宋"/>
          <w:color w:val="auto"/>
          <w:spacing w:val="10"/>
          <w:sz w:val="20"/>
          <w:szCs w:val="20"/>
          <w:lang w:val="en-US" w:eastAsia="zh-CN"/>
        </w:rPr>
        <w:t xml:space="preserve">     </w:t>
      </w:r>
      <w:r>
        <w:rPr>
          <w:rFonts w:hint="eastAsia" w:ascii="宋体" w:hAnsi="宋体" w:eastAsia="宋体" w:cs="宋体"/>
          <w:color w:val="000000" w:themeColor="text1"/>
          <w:spacing w:val="8"/>
          <w:sz w:val="20"/>
          <w:szCs w:val="20"/>
          <w:lang w:val="en-US" w:eastAsia="zh-CN"/>
          <w14:textFill>
            <w14:solidFill>
              <w14:schemeClr w14:val="tx1"/>
            </w14:solidFill>
          </w14:textFill>
        </w:rPr>
        <w:t xml:space="preserve">       </w:t>
      </w:r>
      <w:permStart w:id="4" w:edGrp="everyone"/>
      <w:r>
        <w:rPr>
          <w:rFonts w:hint="eastAsia" w:ascii="宋体" w:hAnsi="宋体" w:eastAsia="宋体" w:cs="宋体"/>
          <w:color w:val="000000" w:themeColor="text1"/>
          <w:spacing w:val="8"/>
          <w:sz w:val="20"/>
          <w:szCs w:val="20"/>
          <w:lang w:eastAsia="zh-CN"/>
          <w14:textFill>
            <w14:solidFill>
              <w14:schemeClr w14:val="tx1"/>
            </w14:solidFill>
          </w14:textFill>
        </w:rPr>
        <w:t>□</w:t>
      </w:r>
      <w:permEnd w:id="4"/>
      <w:r>
        <w:rPr>
          <w:rFonts w:hint="eastAsia" w:ascii="宋体" w:hAnsi="宋体" w:eastAsia="宋体" w:cs="宋体"/>
          <w:color w:val="000000" w:themeColor="text1"/>
          <w:spacing w:val="8"/>
          <w:sz w:val="20"/>
          <w:szCs w:val="20"/>
          <w14:textFill>
            <w14:solidFill>
              <w14:schemeClr w14:val="tx1"/>
            </w14:solidFill>
          </w14:textFill>
        </w:rPr>
        <w:t>环境管理</w:t>
      </w:r>
      <w:bookmarkStart w:id="0" w:name="_GoBack"/>
      <w:r>
        <w:rPr>
          <w:rFonts w:hint="eastAsia" w:ascii="宋体" w:hAnsi="宋体" w:eastAsia="宋体" w:cs="宋体"/>
          <w:color w:val="000000" w:themeColor="text1"/>
          <w:spacing w:val="8"/>
          <w:sz w:val="20"/>
          <w:szCs w:val="20"/>
          <w14:textFill>
            <w14:solidFill>
              <w14:schemeClr w14:val="tx1"/>
            </w14:solidFill>
          </w14:textFill>
        </w:rPr>
        <w:t>体系</w:t>
      </w:r>
      <w:r>
        <w:rPr>
          <w:rFonts w:hint="eastAsia" w:ascii="宋体" w:hAnsi="宋体" w:eastAsia="宋体" w:cs="宋体"/>
          <w:color w:val="000000" w:themeColor="text1"/>
          <w:spacing w:val="8"/>
          <w:sz w:val="20"/>
          <w:szCs w:val="20"/>
          <w:lang w:val="en-US" w:eastAsia="zh-CN"/>
          <w14:textFill>
            <w14:solidFill>
              <w14:schemeClr w14:val="tx1"/>
            </w14:solidFill>
          </w14:textFill>
        </w:rPr>
        <w:t xml:space="preserve">               </w:t>
      </w:r>
      <w:bookmarkEnd w:id="0"/>
      <w:permStart w:id="5" w:edGrp="everyone"/>
      <w:r>
        <w:rPr>
          <w:rFonts w:hint="eastAsia" w:ascii="宋体" w:hAnsi="宋体" w:eastAsia="宋体" w:cs="宋体"/>
          <w:color w:val="000000" w:themeColor="text1"/>
          <w:spacing w:val="8"/>
          <w:sz w:val="20"/>
          <w:szCs w:val="20"/>
          <w:lang w:eastAsia="zh-CN"/>
          <w14:textFill>
            <w14:solidFill>
              <w14:schemeClr w14:val="tx1"/>
            </w14:solidFill>
          </w14:textFill>
        </w:rPr>
        <w:t>□</w:t>
      </w:r>
      <w:permEnd w:id="5"/>
      <w:r>
        <w:rPr>
          <w:rFonts w:hint="eastAsia" w:ascii="宋体" w:hAnsi="宋体" w:eastAsia="宋体" w:cs="宋体"/>
          <w:color w:val="000000" w:themeColor="text1"/>
          <w:spacing w:val="8"/>
          <w:sz w:val="20"/>
          <w:szCs w:val="20"/>
          <w14:textFill>
            <w14:solidFill>
              <w14:schemeClr w14:val="tx1"/>
            </w14:solidFill>
          </w14:textFill>
        </w:rPr>
        <w:t>职业健康安全管理体系</w:t>
      </w:r>
    </w:p>
    <w:p w14:paraId="0E3C54BB">
      <w:pPr>
        <w:spacing w:before="24" w:line="228" w:lineRule="auto"/>
        <w:ind w:left="498"/>
        <w:rPr>
          <w:rFonts w:hint="default" w:ascii="宋体" w:hAnsi="宋体" w:eastAsia="宋体" w:cs="宋体"/>
          <w:color w:val="000000" w:themeColor="text1"/>
          <w:spacing w:val="2"/>
          <w:sz w:val="20"/>
          <w:szCs w:val="20"/>
          <w:u w:val="single" w:color="auto"/>
          <w:lang w:val="en-US" w:eastAsia="zh-CN"/>
          <w14:textFill>
            <w14:solidFill>
              <w14:schemeClr w14:val="tx1"/>
            </w14:solidFill>
          </w14:textFill>
        </w:rPr>
      </w:pPr>
      <w:permStart w:id="6" w:edGrp="everyone"/>
      <w:r>
        <w:rPr>
          <w:rFonts w:hint="eastAsia" w:ascii="宋体" w:hAnsi="宋体" w:eastAsia="宋体" w:cs="宋体"/>
          <w:color w:val="000000" w:themeColor="text1"/>
          <w:spacing w:val="8"/>
          <w:sz w:val="20"/>
          <w:szCs w:val="20"/>
          <w14:textFill>
            <w14:solidFill>
              <w14:schemeClr w14:val="tx1"/>
            </w14:solidFill>
          </w14:textFill>
        </w:rPr>
        <w:t>□</w:t>
      </w:r>
      <w:permEnd w:id="6"/>
      <w:r>
        <w:rPr>
          <w:rFonts w:hint="eastAsia" w:ascii="宋体" w:hAnsi="宋体" w:eastAsia="宋体" w:cs="宋体"/>
          <w:color w:val="000000" w:themeColor="text1"/>
          <w:spacing w:val="8"/>
          <w:sz w:val="20"/>
          <w:szCs w:val="20"/>
          <w:lang w:val="en-US" w:eastAsia="zh-CN"/>
          <w14:textFill>
            <w14:solidFill>
              <w14:schemeClr w14:val="tx1"/>
            </w14:solidFill>
          </w14:textFill>
        </w:rPr>
        <w:t>其他：</w:t>
      </w:r>
      <w:permStart w:id="7" w:edGrp="everyone"/>
      <w:r>
        <w:rPr>
          <w:rFonts w:hint="eastAsia" w:ascii="宋体" w:hAnsi="宋体" w:eastAsia="宋体" w:cs="宋体"/>
          <w:color w:val="000000" w:themeColor="text1"/>
          <w:spacing w:val="8"/>
          <w:sz w:val="20"/>
          <w:szCs w:val="20"/>
          <w:lang w:val="en-US" w:eastAsia="zh-CN"/>
          <w14:textFill>
            <w14:solidFill>
              <w14:schemeClr w14:val="tx1"/>
            </w14:solidFill>
          </w14:textFill>
        </w:rPr>
        <w:t xml:space="preserve">    </w:t>
      </w:r>
    </w:p>
    <w:permEnd w:id="7"/>
    <w:p w14:paraId="54BE206A">
      <w:pPr>
        <w:spacing w:before="24" w:line="228" w:lineRule="auto"/>
        <w:ind w:left="49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进行认证，依照《中华人民共和国民法典》的有关规</w:t>
      </w:r>
      <w:r>
        <w:rPr>
          <w:rFonts w:hint="eastAsia" w:ascii="宋体" w:hAnsi="宋体" w:eastAsia="宋体" w:cs="宋体"/>
          <w:color w:val="000000" w:themeColor="text1"/>
          <w:spacing w:val="17"/>
          <w:sz w:val="20"/>
          <w:szCs w:val="20"/>
          <w14:textFill>
            <w14:solidFill>
              <w14:schemeClr w14:val="tx1"/>
            </w14:solidFill>
          </w14:textFill>
        </w:rPr>
        <w:t>定，经双方平等协商，就认证审核达成一致意见，签订本</w:t>
      </w:r>
      <w:r>
        <w:rPr>
          <w:rFonts w:hint="eastAsia" w:ascii="宋体" w:hAnsi="宋体" w:eastAsia="宋体" w:cs="宋体"/>
          <w:color w:val="000000" w:themeColor="text1"/>
          <w:spacing w:val="14"/>
          <w:sz w:val="20"/>
          <w:szCs w:val="20"/>
          <w14:textFill>
            <w14:solidFill>
              <w14:schemeClr w14:val="tx1"/>
            </w14:solidFill>
          </w14:textFill>
        </w:rPr>
        <w:t>合同，并承诺共同遵守。</w:t>
      </w:r>
    </w:p>
    <w:p w14:paraId="1CD5EF5E">
      <w:pPr>
        <w:numPr>
          <w:ilvl w:val="0"/>
          <w:numId w:val="1"/>
        </w:num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经双方商定本合同所覆盖的认证范围：</w:t>
      </w:r>
      <w:permStart w:id="8" w:edGrp="everyone"/>
      <w:r>
        <w:rPr>
          <w:rFonts w:hint="eastAsia" w:ascii="宋体" w:hAnsi="宋体" w:eastAsia="宋体" w:cs="宋体"/>
          <w:color w:val="000000" w:themeColor="text1"/>
          <w:spacing w:val="13"/>
          <w:sz w:val="20"/>
          <w:szCs w:val="20"/>
          <w:u w:val="single"/>
          <w:lang w:val="en-US" w:eastAsia="zh-CN"/>
          <w14:textFill>
            <w14:solidFill>
              <w14:schemeClr w14:val="tx1"/>
            </w14:solidFill>
          </w14:textFill>
        </w:rPr>
        <w:t xml:space="preserve">                           </w:t>
      </w:r>
      <w:permEnd w:id="8"/>
    </w:p>
    <w:p w14:paraId="0675D30E">
      <w:pPr>
        <w:numPr>
          <w:ilvl w:val="0"/>
          <w:numId w:val="0"/>
        </w:numPr>
        <w:spacing w:before="74" w:line="235" w:lineRule="auto"/>
        <w:ind w:left="-1" w:leftChars="0" w:right="169" w:rightChars="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注：以上范围尚需经现场审核进一步确认，最终以乙方认证评定的认证决定为准。</w:t>
      </w:r>
    </w:p>
    <w:p w14:paraId="60B1BBE2">
      <w:pPr>
        <w:spacing w:before="166" w:line="171" w:lineRule="auto"/>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第三条</w:t>
      </w:r>
      <w:r>
        <w:rPr>
          <w:rFonts w:hint="eastAsia" w:ascii="宋体" w:hAnsi="宋体" w:eastAsia="宋体" w:cs="宋体"/>
          <w:b/>
          <w:bCs/>
          <w:color w:val="000000" w:themeColor="text1"/>
          <w:spacing w:val="10"/>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经双方约定的审核依据是：</w:t>
      </w:r>
    </w:p>
    <w:p w14:paraId="6BA63183">
      <w:pPr>
        <w:spacing w:before="24" w:line="228" w:lineRule="auto"/>
        <w:ind w:left="498"/>
        <w:rPr>
          <w:rFonts w:hint="eastAsia" w:ascii="宋体" w:hAnsi="宋体" w:eastAsia="宋体" w:cs="宋体"/>
          <w:color w:val="000000" w:themeColor="text1"/>
          <w:spacing w:val="18"/>
          <w:sz w:val="20"/>
          <w:szCs w:val="20"/>
          <w:lang w:val="en-US" w:eastAsia="zh-CN"/>
          <w14:textFill>
            <w14:solidFill>
              <w14:schemeClr w14:val="tx1"/>
            </w14:solidFill>
          </w14:textFill>
        </w:rPr>
      </w:pPr>
      <w:r>
        <w:rPr>
          <w:rFonts w:hint="eastAsia" w:ascii="宋体" w:hAnsi="宋体" w:eastAsia="宋体" w:cs="宋体"/>
          <w:color w:val="000000" w:themeColor="text1"/>
          <w:spacing w:val="18"/>
          <w:sz w:val="20"/>
          <w:szCs w:val="20"/>
          <w:lang w:val="en-US" w:eastAsia="zh-CN"/>
          <w14:textFill>
            <w14:solidFill>
              <w14:schemeClr w14:val="tx1"/>
            </w14:solidFill>
          </w14:textFill>
        </w:rPr>
        <w:t>1、</w:t>
      </w:r>
      <w:permStart w:id="9" w:edGrp="everyone"/>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w:t>
      </w:r>
      <w:permEnd w:id="9"/>
      <w:r>
        <w:rPr>
          <w:rFonts w:hint="eastAsia" w:ascii="宋体" w:hAnsi="宋体" w:eastAsia="宋体" w:cs="宋体"/>
          <w:color w:val="000000" w:themeColor="text1"/>
          <w:spacing w:val="18"/>
          <w:sz w:val="20"/>
          <w:szCs w:val="20"/>
          <w:lang w:val="en-US" w:eastAsia="zh-CN"/>
          <w14:textFill>
            <w14:solidFill>
              <w14:schemeClr w14:val="tx1"/>
            </w14:solidFill>
          </w14:textFill>
        </w:rPr>
        <w:t>；</w:t>
      </w:r>
    </w:p>
    <w:p w14:paraId="3EE472C2">
      <w:pPr>
        <w:spacing w:before="24" w:line="228" w:lineRule="auto"/>
        <w:ind w:left="498"/>
        <w:rPr>
          <w:rFonts w:hint="eastAsia" w:ascii="宋体" w:hAnsi="宋体" w:eastAsia="宋体" w:cs="宋体"/>
          <w:color w:val="000000" w:themeColor="text1"/>
          <w:spacing w:val="18"/>
          <w:sz w:val="20"/>
          <w:szCs w:val="20"/>
          <w:lang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甲方按上述标准建立的体系管理制度及有关文件</w:t>
      </w:r>
      <w:r>
        <w:rPr>
          <w:rFonts w:hint="eastAsia" w:ascii="宋体" w:hAnsi="宋体" w:eastAsia="宋体" w:cs="宋体"/>
          <w:color w:val="000000" w:themeColor="text1"/>
          <w:spacing w:val="18"/>
          <w:sz w:val="20"/>
          <w:szCs w:val="20"/>
          <w:lang w:eastAsia="zh-CN"/>
          <w14:textFill>
            <w14:solidFill>
              <w14:schemeClr w14:val="tx1"/>
            </w14:solidFill>
          </w14:textFill>
        </w:rPr>
        <w:t>；</w:t>
      </w:r>
    </w:p>
    <w:p w14:paraId="05577FC0">
      <w:pPr>
        <w:spacing w:before="24" w:line="228" w:lineRule="auto"/>
        <w:ind w:left="498"/>
        <w:rPr>
          <w:rFonts w:hint="eastAsia" w:ascii="宋体" w:hAnsi="宋体" w:eastAsia="宋体" w:cs="宋体"/>
          <w:color w:val="000000" w:themeColor="text1"/>
          <w:spacing w:val="18"/>
          <w:sz w:val="20"/>
          <w:szCs w:val="20"/>
          <w:lang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有关法律法规文件</w:t>
      </w:r>
      <w:r>
        <w:rPr>
          <w:rFonts w:hint="eastAsia" w:ascii="宋体" w:hAnsi="宋体" w:eastAsia="宋体" w:cs="宋体"/>
          <w:color w:val="000000" w:themeColor="text1"/>
          <w:spacing w:val="18"/>
          <w:sz w:val="20"/>
          <w:szCs w:val="20"/>
          <w:lang w:eastAsia="zh-CN"/>
          <w14:textFill>
            <w14:solidFill>
              <w14:schemeClr w14:val="tx1"/>
            </w14:solidFill>
          </w14:textFill>
        </w:rPr>
        <w:t>。</w:t>
      </w:r>
    </w:p>
    <w:p w14:paraId="690FB06E">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3"/>
          <w:sz w:val="20"/>
          <w:szCs w:val="20"/>
          <w14:textFill>
            <w14:solidFill>
              <w14:schemeClr w14:val="tx1"/>
            </w14:solidFill>
          </w14:textFill>
        </w:rPr>
        <w:t>第四条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甲方责任和权利</w:t>
      </w:r>
    </w:p>
    <w:p w14:paraId="72EE8813">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始终遵守认证认可相关法律法规与乙方的相关认证程序等规定；</w:t>
      </w:r>
    </w:p>
    <w:p w14:paraId="78A79082">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建立并持续有效运行相应的体系；</w:t>
      </w:r>
    </w:p>
    <w:p w14:paraId="20196EFE">
      <w:pPr>
        <w:spacing w:before="24" w:line="228" w:lineRule="auto"/>
        <w:ind w:left="498"/>
        <w:rPr>
          <w:rFonts w:hint="eastAsia" w:ascii="宋体" w:hAnsi="宋体" w:eastAsia="宋体" w:cs="宋体"/>
          <w:color w:val="000000" w:themeColor="text1"/>
          <w:spacing w:val="18"/>
          <w:sz w:val="20"/>
          <w:szCs w:val="20"/>
          <w:lang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体系正式运行至少三个月后，特殊行业6个月，并完成了内审和管理评审方可实施正式审核；</w:t>
      </w:r>
    </w:p>
    <w:p w14:paraId="26CA51D3">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4</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按乙方要求提供相关管理体系文件及其他相关资料；</w:t>
      </w:r>
    </w:p>
    <w:p w14:paraId="50A160FA">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5</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按合同的约定及时向乙方支付费用；</w:t>
      </w:r>
    </w:p>
    <w:p w14:paraId="38FD8FDF">
      <w:pPr>
        <w:spacing w:before="24" w:line="228" w:lineRule="auto"/>
        <w:ind w:left="498"/>
        <w:rPr>
          <w:rFonts w:hint="eastAsia" w:ascii="宋体" w:hAnsi="宋体" w:eastAsia="宋体" w:cs="宋体"/>
          <w:color w:val="000000" w:themeColor="text1"/>
          <w:spacing w:val="18"/>
          <w:sz w:val="20"/>
          <w:szCs w:val="20"/>
          <w:lang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6</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为实施审核做出所有必要的安排，包括检查文件；接触的所有过程、区域、记录及人员提供条件。适用时，为接纳到场的观察员、认可评审员等提供条件</w:t>
      </w:r>
      <w:r>
        <w:rPr>
          <w:rFonts w:hint="eastAsia" w:ascii="宋体" w:hAnsi="宋体" w:eastAsia="宋体" w:cs="宋体"/>
          <w:color w:val="000000" w:themeColor="text1"/>
          <w:spacing w:val="18"/>
          <w:sz w:val="20"/>
          <w:szCs w:val="20"/>
          <w:lang w:eastAsia="zh-CN"/>
          <w14:textFill>
            <w14:solidFill>
              <w14:schemeClr w14:val="tx1"/>
            </w14:solidFill>
          </w14:textFill>
        </w:rPr>
        <w:t>；</w:t>
      </w:r>
    </w:p>
    <w:p w14:paraId="758286F8">
      <w:pPr>
        <w:spacing w:before="24" w:line="228" w:lineRule="auto"/>
        <w:ind w:left="498"/>
        <w:rPr>
          <w:rFonts w:hint="eastAsia" w:ascii="宋体" w:hAnsi="宋体" w:eastAsia="宋体" w:cs="宋体"/>
          <w:color w:val="000000" w:themeColor="text1"/>
          <w:spacing w:val="18"/>
          <w:sz w:val="20"/>
          <w:szCs w:val="20"/>
          <w:lang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7</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在调查投诉、事故、变更认证、对暂停认证进行追踪等特殊情况下应接受乙方开展的现场审核</w:t>
      </w:r>
      <w:r>
        <w:rPr>
          <w:rFonts w:hint="eastAsia" w:ascii="宋体" w:hAnsi="宋体" w:eastAsia="宋体" w:cs="宋体"/>
          <w:color w:val="000000" w:themeColor="text1"/>
          <w:spacing w:val="18"/>
          <w:sz w:val="20"/>
          <w:szCs w:val="20"/>
          <w:lang w:eastAsia="zh-CN"/>
          <w14:textFill>
            <w14:solidFill>
              <w14:schemeClr w14:val="tx1"/>
            </w14:solidFill>
          </w14:textFill>
        </w:rPr>
        <w:t>；</w:t>
      </w:r>
    </w:p>
    <w:p w14:paraId="0B80565F">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8</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协助认可机构、国家认证监管部门开展的见证审核、确认审核、监督检查等，对有关事项的询问和调查如实提供相关材料和信息；</w:t>
      </w:r>
    </w:p>
    <w:p w14:paraId="1EB45B76">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9</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向乙方提供真实充分的信息和记录；</w:t>
      </w:r>
    </w:p>
    <w:p w14:paraId="46E1BD85">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10</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正确使用认证证书、认证标志和有关信息；不擅自利用体系认证证书和相关文字、符号误导公众认为其产品或服务通过认证；宣传与认证结果有关的事项时不应损害乙方的声誉；</w:t>
      </w:r>
    </w:p>
    <w:p w14:paraId="7A27D2DE">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在获证后维持体系持续有效运行。在证书有效期内，接受并配合乙方实施监督审核。在一个为期三年的认证周期内，监督审核应在认证证书签发日起的每12个月内进行一次,且每次审核间隔期不能超过12个月。同时，甲方应按本合同约定支付相应的监督审核费用；</w:t>
      </w:r>
    </w:p>
    <w:p w14:paraId="03ABE9BC">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根据法律法规、行业或自身要求，提出可公开信息的限制性要求；</w:t>
      </w:r>
    </w:p>
    <w:p w14:paraId="0264A9E4">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若认证证书被乙方撤销或换发证书，应将原证书及副本交回乙方。</w:t>
      </w:r>
    </w:p>
    <w:p w14:paraId="6AB55DE0">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第五条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乙方责任和权利</w:t>
      </w:r>
    </w:p>
    <w:p w14:paraId="23CBA846">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严格遵守国家各种管理体系认证的法律法规，客观、公正地为甲方提供认证服务；</w:t>
      </w:r>
    </w:p>
    <w:p w14:paraId="18A146F7">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向甲方提供资格证明文件及有关公开性文件；</w:t>
      </w:r>
    </w:p>
    <w:p w14:paraId="7772358F">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在签订合同后委派有资格人员组成审核组实施审核；</w:t>
      </w:r>
    </w:p>
    <w:p w14:paraId="45145A32">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4</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向甲方及时提交审核计划，按双方约定时间实施审核并出具审核报告；</w:t>
      </w:r>
    </w:p>
    <w:p w14:paraId="6654EF90">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5</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遵守公正性与保密声明；</w:t>
      </w:r>
    </w:p>
    <w:p w14:paraId="1D40DC4E">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6</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及时向甲方颁发认证证书；</w:t>
      </w:r>
    </w:p>
    <w:p w14:paraId="27285839">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7</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甲方获证后定期对其体系实施监督审核和按期实施再认证换证审核；</w:t>
      </w:r>
    </w:p>
    <w:p w14:paraId="773B97E4">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8</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当认证要求发生变更时应及时通知甲方，并验证甲方是否符合新的要求；</w:t>
      </w:r>
    </w:p>
    <w:p w14:paraId="3B9C13F3">
      <w:pPr>
        <w:spacing w:before="24" w:line="228" w:lineRule="auto"/>
        <w:ind w:left="498"/>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9</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在法律法规许可的情况下满足甲方关于可公开信息的特殊要求。</w:t>
      </w:r>
    </w:p>
    <w:p w14:paraId="2D21B22A">
      <w:pPr>
        <w:spacing w:before="74" w:line="235" w:lineRule="auto"/>
        <w:ind w:left="472" w:right="169" w:hanging="473"/>
        <w:rPr>
          <w:rFonts w:hint="eastAsia" w:ascii="宋体" w:hAnsi="宋体" w:eastAsia="宋体" w:cs="宋体"/>
          <w:color w:val="000000" w:themeColor="text1"/>
          <w:spacing w:val="10"/>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第六条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如在审核进程中发现导致不推荐注册的严重不符合时，乙方应向甲方通报理由,由双方协商确定后续的处理措施（如重新修改审核计划，改变审核目的、审核范围或终止审核等），相关费用由甲方承担</w:t>
      </w:r>
      <w:r>
        <w:rPr>
          <w:rFonts w:hint="eastAsia" w:ascii="宋体" w:hAnsi="宋体" w:eastAsia="宋体" w:cs="宋体"/>
          <w:color w:val="000000" w:themeColor="text1"/>
          <w:spacing w:val="10"/>
          <w:sz w:val="20"/>
          <w:szCs w:val="20"/>
          <w14:textFill>
            <w14:solidFill>
              <w14:schemeClr w14:val="tx1"/>
            </w14:solidFill>
          </w14:textFill>
        </w:rPr>
        <w:t>。</w:t>
      </w:r>
    </w:p>
    <w:p w14:paraId="054CBA56">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第七条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如甲方中途提出终止审核，若非乙方的责任，甲方仍应支付已发生的相关费用。</w:t>
      </w:r>
    </w:p>
    <w:p w14:paraId="388BEA1E">
      <w:pPr>
        <w:spacing w:before="74" w:line="235" w:lineRule="auto"/>
        <w:ind w:left="472" w:right="169" w:hanging="473"/>
        <w:rPr>
          <w:rFonts w:hint="eastAsia" w:ascii="宋体" w:hAnsi="宋体" w:eastAsia="宋体" w:cs="宋体"/>
          <w:color w:val="000000" w:themeColor="text1"/>
          <w:spacing w:val="10"/>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第八条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乙方对甲方的管理体系审核合格并对相关不符合的纠正措施的有效性跟踪验证后，在30天内推荐认证注册，经评定合格并批准后向甲方颁发体系认证证书，乙方应提供甲方认证信息的公开查询途</w:t>
      </w:r>
      <w:r>
        <w:rPr>
          <w:rFonts w:hint="eastAsia" w:ascii="宋体" w:hAnsi="宋体" w:eastAsia="宋体" w:cs="宋体"/>
          <w:color w:val="000000" w:themeColor="text1"/>
          <w:spacing w:val="10"/>
          <w:sz w:val="20"/>
          <w:szCs w:val="20"/>
          <w14:textFill>
            <w14:solidFill>
              <w14:schemeClr w14:val="tx1"/>
            </w14:solidFill>
          </w14:textFill>
        </w:rPr>
        <w:t>径。</w:t>
      </w:r>
    </w:p>
    <w:p w14:paraId="1B35E3F9">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第九条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甲方如对审核过程、审核行为或审核结论有异议，可与审核组长协商解决。如不能达成一致意见，甲方可于现场审核结束后30天内向公司提出书面投诉或申诉。如对上述机构的决定仍有异议，可进一步向CNCA提出复议。</w:t>
      </w:r>
    </w:p>
    <w:p w14:paraId="7825D7B7">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获得认证后发生以下情况时，甲方应于情况发生后的二个工作日内通报乙方，乙方视情况采取相应的措施(包括调整对甲方认证监督周期、方式及有关内容、暂停或撤销认证证书等)。若甲方未在规定时限内通报乙方，则乙方有权先行暂停认证证书，并将保留追究相关法律责任的权利或者其他措施：</w:t>
      </w:r>
    </w:p>
    <w:p w14:paraId="62ED460A">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客户及相关方有重大投诉；生产、销售的产品或提供的服务</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lang w:val="en-US" w:eastAsia="zh-CN"/>
          <w14:textFill>
            <w14:solidFill>
              <w14:schemeClr w14:val="tx1"/>
            </w14:solidFill>
          </w14:textFill>
        </w:rPr>
        <w:t>工程项目</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或职业卫生被执法监管部门认定不符合法定要求；</w:t>
      </w:r>
    </w:p>
    <w:p w14:paraId="47776D29">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发生产品或服务的质量/环境/安全事故；</w:t>
      </w:r>
    </w:p>
    <w:p w14:paraId="39E24CB0">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475F4BAA">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4</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产品召回事件及处理情况，适用的法律法规要求的变更信息；在乙方要求时，向乙方提供所有甲方收到有关投诉的记录和依据体系标准或其他规范性文件的要求所采取的纠正措施的记录；</w:t>
      </w:r>
    </w:p>
    <w:p w14:paraId="3D851BB8">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5</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出现影响管理体系运行的其他重要情况。</w:t>
      </w:r>
    </w:p>
    <w:p w14:paraId="593523DE">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第十一条</w:t>
      </w:r>
      <w:r>
        <w:rPr>
          <w:rFonts w:hint="eastAsia" w:ascii="宋体" w:hAnsi="宋体" w:eastAsia="宋体" w:cs="宋体"/>
          <w:b/>
          <w:bCs/>
          <w:color w:val="000000" w:themeColor="text1"/>
          <w:spacing w:val="10"/>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当甲方提出变更证书内容时，乙方将于接到变更申请的一个月内通知甲方应采取的必要措施，并对甲方进行换证审核。同时，根据证书变更情况，双方可协商另行签订相关协议。</w:t>
      </w:r>
    </w:p>
    <w:p w14:paraId="11DC359D">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第十二条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当甲方认证范围发生缩小时，应修改所有广告宣传材料，立即对认证证书和认证标志使用进行调整，不得超范围宣传。</w:t>
      </w:r>
    </w:p>
    <w:p w14:paraId="60E92B57">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第十三条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58BCAEB4">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获证的管理体系持续地或严重地不满足认证要求，包括对体系运行有效性要求；</w:t>
      </w:r>
    </w:p>
    <w:p w14:paraId="5C91A0ED">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在监督审核中发现的不符合项，在商定的时间内未采取有效的纠正、纠正措施；</w:t>
      </w:r>
    </w:p>
    <w:p w14:paraId="2AF528D4">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不能在规定的时限内接受监督审核或再认证审核；</w:t>
      </w:r>
    </w:p>
    <w:p w14:paraId="746D3484">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4</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未按认证证书和标志管理规定要求使用乙方签发的管理体系证书和认证标志；</w:t>
      </w:r>
    </w:p>
    <w:p w14:paraId="0627250D">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5</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管理体系发生重大变更已不满足原认证覆盖范围要求，未及时通知乙方并得到妥善处理；</w:t>
      </w:r>
    </w:p>
    <w:p w14:paraId="11160CE6">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6</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发生影响产品质量/环境绩效/职业健康安全绩效的重大事故，或国家行业监察发现重大问题；</w:t>
      </w:r>
    </w:p>
    <w:p w14:paraId="1CC4DFE0">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7</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被有关执法监管部门责令停业整顿或者其他重大处罚措施；</w:t>
      </w:r>
    </w:p>
    <w:p w14:paraId="6C9DCB4D">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8</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被地方认证监管部门发现体系运行存在问题；</w:t>
      </w:r>
    </w:p>
    <w:p w14:paraId="3DC0E5B6">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9</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持有的行政许可证明、资质证书、强制性认证证书等过期失效，重新提交的申请已被受理但尚未换证的情况；对其投诉或任何其它信息证实表明获证组织不再符合公司的相关规定要求；</w:t>
      </w:r>
    </w:p>
    <w:p w14:paraId="6ECEE757">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10</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未按规定及时交纳有关认证费用；不承担、履行认证合同约定的责任和义务；</w:t>
      </w:r>
    </w:p>
    <w:p w14:paraId="32B5428D">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获证客户主动请求暂停；</w:t>
      </w:r>
    </w:p>
    <w:p w14:paraId="1E630B61">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其他影响管理体系有效性的情况。</w:t>
      </w:r>
    </w:p>
    <w:p w14:paraId="359035A0">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第十四条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甲方出现下列情况之一者，乙方将撤销其认证/注册资格，甲方应将原证书及副本交回乙方：</w:t>
      </w:r>
    </w:p>
    <w:p w14:paraId="088CF906">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审核未通过，没有运行管理体系或者已不具备运行条件；</w:t>
      </w:r>
    </w:p>
    <w:p w14:paraId="0D937D7F">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严重违反国家法律法规；</w:t>
      </w:r>
    </w:p>
    <w:p w14:paraId="2D4B6A0E">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发生影响质量、环境、职业安全的重大事故，造成严重影响的；</w:t>
      </w:r>
    </w:p>
    <w:p w14:paraId="3675D4D6">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4</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故意停运污染治理设施、长期超标排放，造成恶劣影响的；</w:t>
      </w:r>
    </w:p>
    <w:p w14:paraId="462B376F">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5</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拒绝配合认证监管部门实施监督检查，或者对有关事项的询问和调查提供了虚假材料或信息；6</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获证组织法律地位证明文件被注销或撤销；</w:t>
      </w:r>
    </w:p>
    <w:p w14:paraId="75A7D2DA">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7</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在暂停认证证书的限期内未能对导致暂停的问题实施有效地纠正；</w:t>
      </w:r>
    </w:p>
    <w:p w14:paraId="2A4C6180">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8</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暂停认证证书的期限已满，持有的行政许可证明、资质证书、强制性认证证书等已经过期失效但申请未获批准；</w:t>
      </w:r>
    </w:p>
    <w:p w14:paraId="130234D9">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9</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获证客户主动要求撤销证书；</w:t>
      </w:r>
    </w:p>
    <w:p w14:paraId="4F3C5D34">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10</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未按相关规定正确引用和宣传获得的认证信息，造成严重影响或后果；</w:t>
      </w:r>
    </w:p>
    <w:p w14:paraId="6D6E526D">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11</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未按规定及时交纳有关认证费用；</w:t>
      </w:r>
    </w:p>
    <w:p w14:paraId="6D52CF1E">
      <w:pPr>
        <w:spacing w:before="24" w:line="228" w:lineRule="auto"/>
        <w:ind w:left="498"/>
        <w:rPr>
          <w:rFonts w:hint="eastAsia" w:ascii="宋体" w:hAnsi="宋体" w:eastAsia="宋体" w:cs="宋体"/>
          <w:color w:val="000000" w:themeColor="text1"/>
          <w:spacing w:val="18"/>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12</w:t>
      </w:r>
      <w:r>
        <w:rPr>
          <w:rFonts w:hint="eastAsia" w:ascii="宋体" w:hAnsi="宋体" w:eastAsia="宋体" w:cs="宋体"/>
          <w:color w:val="000000" w:themeColor="text1"/>
          <w:spacing w:val="18"/>
          <w:sz w:val="20"/>
          <w:szCs w:val="20"/>
          <w:lang w:eastAsia="zh-CN"/>
          <w14:textFill>
            <w14:solidFill>
              <w14:schemeClr w14:val="tx1"/>
            </w14:solidFill>
          </w14:textFill>
        </w:rPr>
        <w:t>、</w:t>
      </w:r>
      <w:r>
        <w:rPr>
          <w:rFonts w:hint="eastAsia" w:ascii="宋体" w:hAnsi="宋体" w:eastAsia="宋体" w:cs="宋体"/>
          <w:color w:val="000000" w:themeColor="text1"/>
          <w:spacing w:val="18"/>
          <w:sz w:val="20"/>
          <w:szCs w:val="20"/>
          <w14:textFill>
            <w14:solidFill>
              <w14:schemeClr w14:val="tx1"/>
            </w14:solidFill>
          </w14:textFill>
        </w:rPr>
        <w:t>其他重大影响管理体系有效性的情况。</w:t>
      </w:r>
    </w:p>
    <w:p w14:paraId="1A4C3501">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第十五条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乙方未经甲方同意，不得将甲方经营、生产状况及技术信息以任何方式泄漏给第三方，但下列情况除外：1）甲方已公开或者通过公开途径可以获知的资料；2）国家法律、法规有要求时。</w:t>
      </w:r>
    </w:p>
    <w:p w14:paraId="7897D6EB">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第十六条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合同双方有权提出变更或解除合同的请求，变更或解除本合同的通知或协议，应当采取书面形式提前30日通知对方并且双方就此达成一致意见。</w:t>
      </w:r>
    </w:p>
    <w:p w14:paraId="63155F74">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第十七条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在合同有效期内，由于甲方或乙方责任使另一方利益受损失的，责任方应承担赔偿，赔偿的实施由协商解决。</w:t>
      </w:r>
    </w:p>
    <w:p w14:paraId="383E33E8">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第十八条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乙方将通过现场审核收集代表性客观证据进行判定，如因甲方未按管理体系运行或因甲方过失造成自身的损失乙方不予负责。</w:t>
      </w:r>
    </w:p>
    <w:p w14:paraId="621426A8">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第十九条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在本合同实施中发生的争议，应本着友好协商的原则加以解决，若协商不成，可通过乙方所在地的仲裁委员会或乙方当地人民法院解决：</w:t>
      </w:r>
    </w:p>
    <w:p w14:paraId="750E0192">
      <w:pPr>
        <w:spacing w:before="74" w:line="235" w:lineRule="auto"/>
        <w:ind w:left="472" w:right="169" w:hanging="473"/>
        <w:rPr>
          <w:rFonts w:hint="eastAsia" w:ascii="宋体" w:hAnsi="宋体" w:eastAsia="宋体" w:cs="宋体"/>
          <w:b/>
          <w:bCs/>
          <w:color w:val="000000" w:themeColor="text1"/>
          <w:spacing w:val="10"/>
          <w:sz w:val="20"/>
          <w:szCs w:val="20"/>
          <w14:textFill>
            <w14:solidFill>
              <w14:schemeClr w14:val="tx1"/>
            </w14:solidFill>
          </w14:textFill>
        </w:rPr>
        <w:sectPr>
          <w:footerReference r:id="rId7" w:type="default"/>
          <w:pgSz w:w="11906" w:h="16840"/>
          <w:pgMar w:top="868" w:right="699" w:bottom="1183" w:left="697" w:header="0" w:footer="969" w:gutter="0"/>
          <w:pgNumType w:fmt="decimal"/>
          <w:cols w:space="720" w:num="1"/>
        </w:sectPr>
      </w:pPr>
    </w:p>
    <w:p w14:paraId="1358FAD4">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第二十条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合同费用及支付方式：</w:t>
      </w:r>
    </w:p>
    <w:p w14:paraId="1673E56E">
      <w:pPr>
        <w:spacing w:line="15" w:lineRule="exact"/>
        <w:rPr>
          <w:rFonts w:hint="eastAsia" w:ascii="宋体" w:hAnsi="宋体" w:eastAsia="宋体" w:cs="宋体"/>
          <w:color w:val="000000" w:themeColor="text1"/>
          <w:sz w:val="20"/>
          <w:szCs w:val="20"/>
          <w14:textFill>
            <w14:solidFill>
              <w14:schemeClr w14:val="tx1"/>
            </w14:solidFill>
          </w14:textFill>
        </w:rPr>
      </w:pPr>
    </w:p>
    <w:tbl>
      <w:tblPr>
        <w:tblStyle w:val="7"/>
        <w:tblW w:w="97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
        <w:gridCol w:w="2724"/>
        <w:gridCol w:w="2949"/>
        <w:gridCol w:w="3669"/>
      </w:tblGrid>
      <w:tr w14:paraId="58593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456" w:type="dxa"/>
            <w:vAlign w:val="top"/>
          </w:tcPr>
          <w:p w14:paraId="18994918">
            <w:pPr>
              <w:rPr>
                <w:rFonts w:hint="eastAsia" w:ascii="宋体" w:hAnsi="宋体" w:eastAsia="宋体" w:cs="宋体"/>
                <w:color w:val="000000" w:themeColor="text1"/>
                <w:sz w:val="20"/>
                <w:szCs w:val="20"/>
                <w14:textFill>
                  <w14:solidFill>
                    <w14:schemeClr w14:val="tx1"/>
                  </w14:solidFill>
                </w14:textFill>
              </w:rPr>
            </w:pPr>
          </w:p>
        </w:tc>
        <w:tc>
          <w:tcPr>
            <w:tcW w:w="2724" w:type="dxa"/>
            <w:vAlign w:val="top"/>
          </w:tcPr>
          <w:p w14:paraId="49611CE4">
            <w:pPr>
              <w:pStyle w:val="8"/>
              <w:spacing w:before="75" w:line="229" w:lineRule="auto"/>
              <w:ind w:left="123"/>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项目</w:t>
            </w:r>
          </w:p>
        </w:tc>
        <w:tc>
          <w:tcPr>
            <w:tcW w:w="2949" w:type="dxa"/>
            <w:vAlign w:val="top"/>
          </w:tcPr>
          <w:p w14:paraId="160995AE">
            <w:pPr>
              <w:pStyle w:val="8"/>
              <w:spacing w:before="73" w:line="227" w:lineRule="auto"/>
              <w:ind w:left="143"/>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费用（人民币/元）</w:t>
            </w:r>
          </w:p>
        </w:tc>
        <w:tc>
          <w:tcPr>
            <w:tcW w:w="3669" w:type="dxa"/>
            <w:vAlign w:val="top"/>
          </w:tcPr>
          <w:p w14:paraId="1497CB6C">
            <w:pPr>
              <w:pStyle w:val="8"/>
              <w:spacing w:before="75" w:line="228" w:lineRule="auto"/>
              <w:ind w:left="123"/>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付款方式</w:t>
            </w:r>
          </w:p>
        </w:tc>
      </w:tr>
      <w:tr w14:paraId="24767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restart"/>
            <w:tcBorders>
              <w:bottom w:val="nil"/>
            </w:tcBorders>
            <w:vAlign w:val="top"/>
          </w:tcPr>
          <w:p w14:paraId="0F613B60">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p>
          <w:p w14:paraId="3AE1CE34">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注</w:t>
            </w:r>
          </w:p>
          <w:p w14:paraId="0AE8A6DC">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册</w:t>
            </w:r>
          </w:p>
          <w:p w14:paraId="61A40F39">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审</w:t>
            </w:r>
          </w:p>
          <w:p w14:paraId="4A7A8157">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核</w:t>
            </w:r>
          </w:p>
          <w:p w14:paraId="0FF93FC0">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费</w:t>
            </w:r>
          </w:p>
        </w:tc>
        <w:tc>
          <w:tcPr>
            <w:tcW w:w="2724" w:type="dxa"/>
            <w:vAlign w:val="center"/>
          </w:tcPr>
          <w:p w14:paraId="73E88908">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认证申请费</w:t>
            </w:r>
          </w:p>
        </w:tc>
        <w:tc>
          <w:tcPr>
            <w:tcW w:w="2949" w:type="dxa"/>
            <w:vAlign w:val="center"/>
          </w:tcPr>
          <w:p w14:paraId="7180169A">
            <w:pPr>
              <w:rPr>
                <w:rFonts w:hint="default" w:ascii="宋体" w:hAnsi="宋体" w:eastAsia="宋体" w:cs="宋体"/>
                <w:color w:val="000000" w:themeColor="text1"/>
                <w:sz w:val="20"/>
                <w:szCs w:val="20"/>
                <w:lang w:val="en-US" w:eastAsia="zh-CN"/>
                <w14:textFill>
                  <w14:solidFill>
                    <w14:schemeClr w14:val="tx1"/>
                  </w14:solidFill>
                </w14:textFill>
              </w:rPr>
            </w:pPr>
            <w:permStart w:id="10"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0"/>
          </w:p>
        </w:tc>
        <w:tc>
          <w:tcPr>
            <w:tcW w:w="3669" w:type="dxa"/>
            <w:vMerge w:val="restart"/>
            <w:tcBorders>
              <w:bottom w:val="nil"/>
            </w:tcBorders>
            <w:vAlign w:val="top"/>
          </w:tcPr>
          <w:p w14:paraId="1940832E">
            <w:pPr>
              <w:pStyle w:val="8"/>
              <w:spacing w:before="77" w:line="219" w:lineRule="auto"/>
              <w:ind w:left="16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甲方审核前一次性支付给乙方。</w:t>
            </w:r>
          </w:p>
        </w:tc>
      </w:tr>
      <w:tr w14:paraId="6FCC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continue"/>
            <w:tcBorders>
              <w:top w:val="nil"/>
              <w:bottom w:val="nil"/>
            </w:tcBorders>
            <w:vAlign w:val="top"/>
          </w:tcPr>
          <w:p w14:paraId="7F520F84">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p>
        </w:tc>
        <w:tc>
          <w:tcPr>
            <w:tcW w:w="2724" w:type="dxa"/>
            <w:vAlign w:val="center"/>
          </w:tcPr>
          <w:p w14:paraId="25A71A23">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审核费(</w:t>
            </w:r>
            <w:permStart w:id="11" w:edGrp="everyone"/>
            <w:r>
              <w:rPr>
                <w:rFonts w:hint="eastAsia" w:ascii="宋体" w:hAnsi="宋体" w:eastAsia="宋体" w:cs="宋体"/>
                <w:color w:val="000000" w:themeColor="text1"/>
                <w:spacing w:val="14"/>
                <w:sz w:val="20"/>
                <w:szCs w:val="20"/>
                <w14:textFill>
                  <w14:solidFill>
                    <w14:schemeClr w14:val="tx1"/>
                  </w14:solidFill>
                </w14:textFill>
              </w:rPr>
              <w:t>□</w:t>
            </w:r>
            <w:permEnd w:id="11"/>
            <w:r>
              <w:rPr>
                <w:rFonts w:hint="eastAsia" w:ascii="宋体" w:hAnsi="宋体" w:eastAsia="宋体" w:cs="宋体"/>
                <w:color w:val="000000" w:themeColor="text1"/>
                <w:spacing w:val="14"/>
                <w:sz w:val="20"/>
                <w:szCs w:val="20"/>
                <w14:textFill>
                  <w14:solidFill>
                    <w14:schemeClr w14:val="tx1"/>
                  </w14:solidFill>
                </w14:textFill>
              </w:rPr>
              <w:t>初评</w:t>
            </w:r>
            <w:permStart w:id="12" w:edGrp="everyone"/>
            <w:r>
              <w:rPr>
                <w:rFonts w:hint="eastAsia" w:ascii="宋体" w:hAnsi="宋体" w:eastAsia="宋体" w:cs="宋体"/>
                <w:color w:val="000000" w:themeColor="text1"/>
                <w:spacing w:val="14"/>
                <w:sz w:val="20"/>
                <w:szCs w:val="20"/>
                <w14:textFill>
                  <w14:solidFill>
                    <w14:schemeClr w14:val="tx1"/>
                  </w14:solidFill>
                </w14:textFill>
              </w:rPr>
              <w:t>□</w:t>
            </w:r>
            <w:permEnd w:id="12"/>
            <w:r>
              <w:rPr>
                <w:rFonts w:hint="eastAsia" w:ascii="宋体" w:hAnsi="宋体" w:eastAsia="宋体" w:cs="宋体"/>
                <w:color w:val="000000" w:themeColor="text1"/>
                <w:spacing w:val="14"/>
                <w:sz w:val="20"/>
                <w:szCs w:val="20"/>
                <w14:textFill>
                  <w14:solidFill>
                    <w14:schemeClr w14:val="tx1"/>
                  </w14:solidFill>
                </w14:textFill>
              </w:rPr>
              <w:t>再认证）</w:t>
            </w:r>
          </w:p>
        </w:tc>
        <w:tc>
          <w:tcPr>
            <w:tcW w:w="2949" w:type="dxa"/>
            <w:vAlign w:val="center"/>
          </w:tcPr>
          <w:p w14:paraId="6F666631">
            <w:pPr>
              <w:rPr>
                <w:rFonts w:hint="default" w:ascii="宋体" w:hAnsi="宋体" w:eastAsia="宋体" w:cs="宋体"/>
                <w:color w:val="000000" w:themeColor="text1"/>
                <w:sz w:val="20"/>
                <w:szCs w:val="20"/>
                <w:lang w:val="en-US" w:eastAsia="zh-CN"/>
                <w14:textFill>
                  <w14:solidFill>
                    <w14:schemeClr w14:val="tx1"/>
                  </w14:solidFill>
                </w14:textFill>
              </w:rPr>
            </w:pPr>
            <w:permStart w:id="13"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3"/>
          </w:p>
        </w:tc>
        <w:tc>
          <w:tcPr>
            <w:tcW w:w="3669" w:type="dxa"/>
            <w:vMerge w:val="continue"/>
            <w:tcBorders>
              <w:top w:val="nil"/>
              <w:bottom w:val="nil"/>
            </w:tcBorders>
            <w:vAlign w:val="top"/>
          </w:tcPr>
          <w:p w14:paraId="4E57EE0C">
            <w:pPr>
              <w:rPr>
                <w:rFonts w:hint="eastAsia" w:ascii="宋体" w:hAnsi="宋体" w:eastAsia="宋体" w:cs="宋体"/>
                <w:color w:val="000000" w:themeColor="text1"/>
                <w:sz w:val="20"/>
                <w:szCs w:val="20"/>
                <w14:textFill>
                  <w14:solidFill>
                    <w14:schemeClr w14:val="tx1"/>
                  </w14:solidFill>
                </w14:textFill>
              </w:rPr>
            </w:pPr>
          </w:p>
        </w:tc>
      </w:tr>
      <w:tr w14:paraId="0287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continue"/>
            <w:tcBorders>
              <w:top w:val="nil"/>
              <w:bottom w:val="nil"/>
            </w:tcBorders>
            <w:vAlign w:val="top"/>
          </w:tcPr>
          <w:p w14:paraId="32F81C5F">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p>
        </w:tc>
        <w:tc>
          <w:tcPr>
            <w:tcW w:w="2724" w:type="dxa"/>
            <w:vAlign w:val="center"/>
          </w:tcPr>
          <w:p w14:paraId="4D33763C">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审定与注册费</w:t>
            </w:r>
          </w:p>
        </w:tc>
        <w:tc>
          <w:tcPr>
            <w:tcW w:w="2949" w:type="dxa"/>
            <w:vAlign w:val="center"/>
          </w:tcPr>
          <w:p w14:paraId="5BB9EAEE">
            <w:pPr>
              <w:rPr>
                <w:rFonts w:hint="default" w:ascii="宋体" w:hAnsi="宋体" w:eastAsia="宋体" w:cs="宋体"/>
                <w:color w:val="000000" w:themeColor="text1"/>
                <w:sz w:val="20"/>
                <w:szCs w:val="20"/>
                <w:lang w:val="en-US" w:eastAsia="zh-CN"/>
                <w14:textFill>
                  <w14:solidFill>
                    <w14:schemeClr w14:val="tx1"/>
                  </w14:solidFill>
                </w14:textFill>
              </w:rPr>
            </w:pPr>
            <w:permStart w:id="14"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4"/>
          </w:p>
        </w:tc>
        <w:tc>
          <w:tcPr>
            <w:tcW w:w="3669" w:type="dxa"/>
            <w:vMerge w:val="continue"/>
            <w:tcBorders>
              <w:top w:val="nil"/>
              <w:bottom w:val="nil"/>
            </w:tcBorders>
            <w:vAlign w:val="top"/>
          </w:tcPr>
          <w:p w14:paraId="2723B964">
            <w:pPr>
              <w:rPr>
                <w:rFonts w:hint="eastAsia" w:ascii="宋体" w:hAnsi="宋体" w:eastAsia="宋体" w:cs="宋体"/>
                <w:color w:val="000000" w:themeColor="text1"/>
                <w:sz w:val="20"/>
                <w:szCs w:val="20"/>
                <w14:textFill>
                  <w14:solidFill>
                    <w14:schemeClr w14:val="tx1"/>
                  </w14:solidFill>
                </w14:textFill>
              </w:rPr>
            </w:pPr>
          </w:p>
        </w:tc>
      </w:tr>
      <w:tr w14:paraId="73832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continue"/>
            <w:tcBorders>
              <w:top w:val="nil"/>
            </w:tcBorders>
            <w:vAlign w:val="top"/>
          </w:tcPr>
          <w:p w14:paraId="3336C045">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p>
        </w:tc>
        <w:tc>
          <w:tcPr>
            <w:tcW w:w="2724" w:type="dxa"/>
            <w:vAlign w:val="center"/>
          </w:tcPr>
          <w:p w14:paraId="6070F5F0">
            <w:pPr>
              <w:pStyle w:val="8"/>
              <w:spacing w:before="70" w:line="228" w:lineRule="auto"/>
              <w:ind w:left="117"/>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初评/再认证费用合计</w:t>
            </w:r>
          </w:p>
        </w:tc>
        <w:tc>
          <w:tcPr>
            <w:tcW w:w="2949" w:type="dxa"/>
            <w:vAlign w:val="center"/>
          </w:tcPr>
          <w:p w14:paraId="3E321BCF">
            <w:pPr>
              <w:rPr>
                <w:rFonts w:hint="default" w:ascii="宋体" w:hAnsi="宋体" w:eastAsia="宋体" w:cs="宋体"/>
                <w:color w:val="000000" w:themeColor="text1"/>
                <w:sz w:val="20"/>
                <w:szCs w:val="20"/>
                <w:lang w:val="en-US" w:eastAsia="zh-CN"/>
                <w14:textFill>
                  <w14:solidFill>
                    <w14:schemeClr w14:val="tx1"/>
                  </w14:solidFill>
                </w14:textFill>
              </w:rPr>
            </w:pPr>
            <w:permStart w:id="15"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5"/>
          </w:p>
        </w:tc>
        <w:tc>
          <w:tcPr>
            <w:tcW w:w="3669" w:type="dxa"/>
            <w:vMerge w:val="continue"/>
            <w:tcBorders>
              <w:top w:val="nil"/>
            </w:tcBorders>
            <w:vAlign w:val="top"/>
          </w:tcPr>
          <w:p w14:paraId="2D95A242">
            <w:pPr>
              <w:rPr>
                <w:rFonts w:hint="eastAsia" w:ascii="宋体" w:hAnsi="宋体" w:eastAsia="宋体" w:cs="宋体"/>
                <w:color w:val="000000" w:themeColor="text1"/>
                <w:sz w:val="20"/>
                <w:szCs w:val="20"/>
                <w14:textFill>
                  <w14:solidFill>
                    <w14:schemeClr w14:val="tx1"/>
                  </w14:solidFill>
                </w14:textFill>
              </w:rPr>
            </w:pPr>
          </w:p>
        </w:tc>
      </w:tr>
      <w:tr w14:paraId="2B14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restart"/>
            <w:tcBorders>
              <w:bottom w:val="nil"/>
            </w:tcBorders>
            <w:vAlign w:val="top"/>
          </w:tcPr>
          <w:p w14:paraId="03AB5299">
            <w:pPr>
              <w:pStyle w:val="8"/>
              <w:spacing w:before="82" w:line="264" w:lineRule="auto"/>
              <w:ind w:left="141" w:right="108" w:hanging="18"/>
              <w:jc w:val="both"/>
              <w:rPr>
                <w:rFonts w:hint="eastAsia" w:ascii="宋体" w:hAnsi="宋体" w:eastAsia="宋体" w:cs="宋体"/>
                <w:color w:val="000000" w:themeColor="text1"/>
                <w:spacing w:val="-2"/>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监</w:t>
            </w:r>
          </w:p>
          <w:p w14:paraId="5B2A1666">
            <w:pPr>
              <w:pStyle w:val="8"/>
              <w:spacing w:before="82" w:line="264" w:lineRule="auto"/>
              <w:ind w:left="141" w:right="108" w:hanging="18"/>
              <w:jc w:val="both"/>
              <w:rPr>
                <w:rFonts w:hint="eastAsia" w:ascii="宋体" w:hAnsi="宋体" w:eastAsia="宋体" w:cs="宋体"/>
                <w:color w:val="000000" w:themeColor="text1"/>
                <w:spacing w:val="-2"/>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督</w:t>
            </w:r>
          </w:p>
          <w:p w14:paraId="3D15147B">
            <w:pPr>
              <w:pStyle w:val="8"/>
              <w:spacing w:before="82" w:line="264" w:lineRule="auto"/>
              <w:ind w:left="141" w:right="108" w:hanging="18"/>
              <w:jc w:val="both"/>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审</w:t>
            </w:r>
          </w:p>
          <w:p w14:paraId="16F0770B">
            <w:pPr>
              <w:pStyle w:val="8"/>
              <w:spacing w:before="82" w:line="264" w:lineRule="auto"/>
              <w:ind w:left="141" w:right="108" w:hanging="18"/>
              <w:jc w:val="both"/>
              <w:rPr>
                <w:rFonts w:hint="eastAsia" w:ascii="宋体" w:hAnsi="宋体" w:eastAsia="宋体" w:cs="宋体"/>
                <w:color w:val="000000" w:themeColor="text1"/>
                <w:spacing w:val="14"/>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核</w:t>
            </w:r>
          </w:p>
          <w:p w14:paraId="076060B7">
            <w:pPr>
              <w:pStyle w:val="8"/>
              <w:spacing w:before="82" w:line="264" w:lineRule="auto"/>
              <w:ind w:left="141" w:right="108" w:hanging="18"/>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费</w:t>
            </w:r>
          </w:p>
        </w:tc>
        <w:tc>
          <w:tcPr>
            <w:tcW w:w="2724" w:type="dxa"/>
            <w:vAlign w:val="center"/>
          </w:tcPr>
          <w:p w14:paraId="7DD607F1">
            <w:pPr>
              <w:pStyle w:val="8"/>
              <w:spacing w:before="73" w:line="229"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审核费</w:t>
            </w:r>
          </w:p>
        </w:tc>
        <w:tc>
          <w:tcPr>
            <w:tcW w:w="2949" w:type="dxa"/>
            <w:vAlign w:val="center"/>
          </w:tcPr>
          <w:p w14:paraId="67D19277">
            <w:pPr>
              <w:rPr>
                <w:rFonts w:hint="default" w:ascii="宋体" w:hAnsi="宋体" w:eastAsia="宋体" w:cs="宋体"/>
                <w:color w:val="000000" w:themeColor="text1"/>
                <w:sz w:val="20"/>
                <w:szCs w:val="20"/>
                <w:lang w:val="en-US" w:eastAsia="zh-CN"/>
                <w14:textFill>
                  <w14:solidFill>
                    <w14:schemeClr w14:val="tx1"/>
                  </w14:solidFill>
                </w14:textFill>
              </w:rPr>
            </w:pPr>
            <w:permStart w:id="16"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6"/>
          </w:p>
        </w:tc>
        <w:tc>
          <w:tcPr>
            <w:tcW w:w="3669" w:type="dxa"/>
            <w:vMerge w:val="restart"/>
            <w:tcBorders>
              <w:bottom w:val="nil"/>
            </w:tcBorders>
            <w:vAlign w:val="top"/>
          </w:tcPr>
          <w:p w14:paraId="490990C7">
            <w:pPr>
              <w:pStyle w:val="8"/>
              <w:spacing w:before="81" w:line="219" w:lineRule="auto"/>
              <w:ind w:left="1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每次监督审核前一次性支付监督审核费。</w:t>
            </w:r>
          </w:p>
        </w:tc>
      </w:tr>
      <w:tr w14:paraId="77ECA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continue"/>
            <w:tcBorders>
              <w:top w:val="nil"/>
              <w:bottom w:val="nil"/>
            </w:tcBorders>
            <w:vAlign w:val="top"/>
          </w:tcPr>
          <w:p w14:paraId="3B7D121B">
            <w:pPr>
              <w:rPr>
                <w:rFonts w:hint="eastAsia" w:ascii="宋体" w:hAnsi="宋体" w:eastAsia="宋体" w:cs="宋体"/>
                <w:color w:val="000000" w:themeColor="text1"/>
                <w:sz w:val="20"/>
                <w:szCs w:val="20"/>
                <w14:textFill>
                  <w14:solidFill>
                    <w14:schemeClr w14:val="tx1"/>
                  </w14:solidFill>
                </w14:textFill>
              </w:rPr>
            </w:pPr>
          </w:p>
        </w:tc>
        <w:tc>
          <w:tcPr>
            <w:tcW w:w="2724" w:type="dxa"/>
            <w:vAlign w:val="center"/>
          </w:tcPr>
          <w:p w14:paraId="131E4B54">
            <w:pPr>
              <w:pStyle w:val="8"/>
              <w:spacing w:before="74" w:line="228" w:lineRule="auto"/>
              <w:ind w:left="11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年度审定费</w:t>
            </w:r>
          </w:p>
        </w:tc>
        <w:tc>
          <w:tcPr>
            <w:tcW w:w="2949" w:type="dxa"/>
            <w:vAlign w:val="center"/>
          </w:tcPr>
          <w:p w14:paraId="75D63E75">
            <w:pPr>
              <w:rPr>
                <w:rFonts w:hint="default" w:ascii="宋体" w:hAnsi="宋体" w:eastAsia="宋体" w:cs="宋体"/>
                <w:color w:val="000000" w:themeColor="text1"/>
                <w:sz w:val="20"/>
                <w:szCs w:val="20"/>
                <w:lang w:val="en-US" w:eastAsia="zh-CN"/>
                <w14:textFill>
                  <w14:solidFill>
                    <w14:schemeClr w14:val="tx1"/>
                  </w14:solidFill>
                </w14:textFill>
              </w:rPr>
            </w:pPr>
            <w:permStart w:id="17"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7"/>
          </w:p>
        </w:tc>
        <w:tc>
          <w:tcPr>
            <w:tcW w:w="3669" w:type="dxa"/>
            <w:vMerge w:val="continue"/>
            <w:tcBorders>
              <w:top w:val="nil"/>
              <w:bottom w:val="nil"/>
            </w:tcBorders>
            <w:vAlign w:val="top"/>
          </w:tcPr>
          <w:p w14:paraId="760A18C7">
            <w:pPr>
              <w:rPr>
                <w:rFonts w:hint="eastAsia" w:ascii="宋体" w:hAnsi="宋体" w:eastAsia="宋体" w:cs="宋体"/>
                <w:color w:val="000000" w:themeColor="text1"/>
                <w:sz w:val="20"/>
                <w:szCs w:val="20"/>
                <w14:textFill>
                  <w14:solidFill>
                    <w14:schemeClr w14:val="tx1"/>
                  </w14:solidFill>
                </w14:textFill>
              </w:rPr>
            </w:pPr>
          </w:p>
        </w:tc>
      </w:tr>
      <w:tr w14:paraId="6BCC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56" w:type="dxa"/>
            <w:vMerge w:val="continue"/>
            <w:tcBorders>
              <w:top w:val="nil"/>
            </w:tcBorders>
            <w:vAlign w:val="top"/>
          </w:tcPr>
          <w:p w14:paraId="1B3CF311">
            <w:pPr>
              <w:rPr>
                <w:rFonts w:hint="eastAsia" w:ascii="宋体" w:hAnsi="宋体" w:eastAsia="宋体" w:cs="宋体"/>
                <w:color w:val="000000" w:themeColor="text1"/>
                <w:sz w:val="20"/>
                <w:szCs w:val="20"/>
                <w14:textFill>
                  <w14:solidFill>
                    <w14:schemeClr w14:val="tx1"/>
                  </w14:solidFill>
                </w14:textFill>
              </w:rPr>
            </w:pPr>
          </w:p>
        </w:tc>
        <w:tc>
          <w:tcPr>
            <w:tcW w:w="2724" w:type="dxa"/>
            <w:vAlign w:val="center"/>
          </w:tcPr>
          <w:p w14:paraId="31896E91">
            <w:pPr>
              <w:pStyle w:val="8"/>
              <w:spacing w:before="78" w:line="222" w:lineRule="auto"/>
              <w:ind w:left="11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5"/>
                <w:sz w:val="20"/>
                <w:szCs w:val="20"/>
                <w14:textFill>
                  <w14:solidFill>
                    <w14:schemeClr w14:val="tx1"/>
                  </w14:solidFill>
                </w14:textFill>
              </w:rPr>
              <w:t>监督审核费用合计</w:t>
            </w:r>
          </w:p>
        </w:tc>
        <w:tc>
          <w:tcPr>
            <w:tcW w:w="2949" w:type="dxa"/>
            <w:vAlign w:val="center"/>
          </w:tcPr>
          <w:p w14:paraId="0C3FA606">
            <w:pPr>
              <w:rPr>
                <w:rFonts w:hint="default" w:ascii="宋体" w:hAnsi="宋体" w:eastAsia="宋体" w:cs="宋体"/>
                <w:color w:val="000000" w:themeColor="text1"/>
                <w:sz w:val="20"/>
                <w:szCs w:val="20"/>
                <w:lang w:val="en-US" w:eastAsia="zh-CN"/>
                <w14:textFill>
                  <w14:solidFill>
                    <w14:schemeClr w14:val="tx1"/>
                  </w14:solidFill>
                </w14:textFill>
              </w:rPr>
            </w:pPr>
            <w:permStart w:id="18"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8"/>
          </w:p>
        </w:tc>
        <w:tc>
          <w:tcPr>
            <w:tcW w:w="3669" w:type="dxa"/>
            <w:vMerge w:val="continue"/>
            <w:tcBorders>
              <w:top w:val="nil"/>
            </w:tcBorders>
            <w:vAlign w:val="top"/>
          </w:tcPr>
          <w:p w14:paraId="21FA46E1">
            <w:pPr>
              <w:rPr>
                <w:rFonts w:hint="eastAsia" w:ascii="宋体" w:hAnsi="宋体" w:eastAsia="宋体" w:cs="宋体"/>
                <w:color w:val="000000" w:themeColor="text1"/>
                <w:sz w:val="20"/>
                <w:szCs w:val="20"/>
                <w14:textFill>
                  <w14:solidFill>
                    <w14:schemeClr w14:val="tx1"/>
                  </w14:solidFill>
                </w14:textFill>
              </w:rPr>
            </w:pPr>
          </w:p>
        </w:tc>
      </w:tr>
      <w:tr w14:paraId="3109F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9798" w:type="dxa"/>
            <w:gridSpan w:val="4"/>
            <w:vAlign w:val="top"/>
          </w:tcPr>
          <w:p w14:paraId="726C251B">
            <w:pPr>
              <w:pStyle w:val="8"/>
              <w:spacing w:before="75" w:line="227" w:lineRule="auto"/>
              <w:ind w:left="1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5"/>
                <w:sz w:val="20"/>
                <w:szCs w:val="20"/>
                <w14:textFill>
                  <w14:solidFill>
                    <w14:schemeClr w14:val="tx1"/>
                  </w14:solidFill>
                </w14:textFill>
              </w:rPr>
              <w:t>注1：乙方派遣的审核员为甲方提供现场审核服务所发生的食宿、交通费用由甲方承担。</w:t>
            </w:r>
          </w:p>
          <w:p w14:paraId="6CE0B55F">
            <w:pPr>
              <w:pStyle w:val="8"/>
              <w:spacing w:before="78" w:line="227" w:lineRule="auto"/>
              <w:ind w:left="1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注2：如需加印证书按照每200/套另行打款。</w:t>
            </w:r>
          </w:p>
        </w:tc>
      </w:tr>
    </w:tbl>
    <w:p w14:paraId="0A1D3700">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第二十一条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本合同由甲乙双方授权代表签字并加盖双方单位公章后生效，至甲乙双方在本合同项下的权利义务及与本合同有关的债权、债务履行完毕之日止。证书有效期到期前乙方将为甲方实施再认证，并重新签订认证合同，相关费用以重新报价双方确定。</w:t>
      </w:r>
    </w:p>
    <w:p w14:paraId="53AD0CD9">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第二十二条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本合同未尽事宜，双方同意通过补充协议予以规定，补充协议与合同具有同等效力。</w:t>
      </w:r>
    </w:p>
    <w:p w14:paraId="14A7F5DD">
      <w:pPr>
        <w:spacing w:before="74" w:line="235" w:lineRule="auto"/>
        <w:ind w:left="472" w:right="169" w:hanging="473"/>
        <w:rPr>
          <w:rFonts w:hint="eastAsia" w:ascii="宋体" w:hAnsi="宋体" w:eastAsia="宋体" w:cs="宋体"/>
          <w:color w:val="000000" w:themeColor="text1"/>
          <w:spacing w:val="13"/>
          <w:sz w:val="20"/>
          <w:szCs w:val="20"/>
          <w14:textFill>
            <w14:solidFill>
              <w14:schemeClr w14:val="tx1"/>
            </w14:solidFill>
          </w14:textFill>
        </w:rPr>
      </w:pPr>
      <w:r>
        <w:rPr>
          <w:rFonts w:hint="eastAsia" w:ascii="宋体" w:hAnsi="宋体" w:eastAsia="宋体" w:cs="宋体"/>
          <w:b/>
          <w:bCs/>
          <w:color w:val="000000" w:themeColor="text1"/>
          <w:spacing w:val="10"/>
          <w:sz w:val="20"/>
          <w:szCs w:val="20"/>
          <w14:textFill>
            <w14:solidFill>
              <w14:schemeClr w14:val="tx1"/>
            </w14:solidFill>
          </w14:textFill>
        </w:rPr>
        <w:t>第二十三条</w:t>
      </w:r>
      <w:r>
        <w:rPr>
          <w:rFonts w:hint="eastAsia" w:ascii="宋体" w:hAnsi="宋体" w:eastAsia="宋体" w:cs="宋体"/>
          <w:color w:val="000000" w:themeColor="text1"/>
          <w:spacing w:val="13"/>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本合同一式二份，甲、乙方各执一份，均具有同等法律效力。</w:t>
      </w:r>
    </w:p>
    <w:p w14:paraId="1D4CFBAE">
      <w:pPr>
        <w:spacing w:line="113" w:lineRule="auto"/>
        <w:rPr>
          <w:rFonts w:hint="eastAsia" w:ascii="宋体" w:hAnsi="宋体" w:eastAsia="宋体" w:cs="宋体"/>
          <w:color w:val="000000" w:themeColor="text1"/>
          <w:sz w:val="20"/>
          <w:szCs w:val="20"/>
          <w14:textFill>
            <w14:solidFill>
              <w14:schemeClr w14:val="tx1"/>
            </w14:solidFill>
          </w14:textFill>
        </w:rPr>
      </w:pPr>
    </w:p>
    <w:tbl>
      <w:tblPr>
        <w:tblStyle w:val="7"/>
        <w:tblW w:w="98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4500"/>
        <w:gridCol w:w="873"/>
        <w:gridCol w:w="3339"/>
      </w:tblGrid>
      <w:tr w14:paraId="7B6C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090" w:type="dxa"/>
            <w:vAlign w:val="top"/>
          </w:tcPr>
          <w:p w14:paraId="6E1572E4">
            <w:pPr>
              <w:pStyle w:val="8"/>
              <w:spacing w:before="87" w:line="248" w:lineRule="auto"/>
              <w:ind w:right="1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甲方名称</w:t>
            </w:r>
            <w:r>
              <w:rPr>
                <w:rFonts w:hint="eastAsia" w:ascii="宋体" w:hAnsi="宋体" w:eastAsia="宋体" w:cs="宋体"/>
                <w:color w:val="000000" w:themeColor="text1"/>
                <w:spacing w:val="3"/>
                <w:sz w:val="20"/>
                <w:szCs w:val="20"/>
                <w14:textFill>
                  <w14:solidFill>
                    <w14:schemeClr w14:val="tx1"/>
                  </w14:solidFill>
                </w14:textFill>
              </w:rPr>
              <w:t>（盖章）</w:t>
            </w:r>
          </w:p>
        </w:tc>
        <w:tc>
          <w:tcPr>
            <w:tcW w:w="4500" w:type="dxa"/>
            <w:vAlign w:val="center"/>
          </w:tcPr>
          <w:p w14:paraId="2A6668C6">
            <w:pPr>
              <w:rPr>
                <w:rFonts w:hint="default" w:ascii="宋体" w:hAnsi="宋体" w:eastAsia="宋体" w:cs="宋体"/>
                <w:color w:val="000000" w:themeColor="text1"/>
                <w:sz w:val="20"/>
                <w:szCs w:val="20"/>
                <w:lang w:val="en-US" w:eastAsia="zh-CN"/>
                <w14:textFill>
                  <w14:solidFill>
                    <w14:schemeClr w14:val="tx1"/>
                  </w14:solidFill>
                </w14:textFill>
              </w:rPr>
            </w:pPr>
            <w:permStart w:id="19"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19"/>
          </w:p>
        </w:tc>
        <w:tc>
          <w:tcPr>
            <w:tcW w:w="873" w:type="dxa"/>
            <w:vAlign w:val="top"/>
          </w:tcPr>
          <w:p w14:paraId="1F1A3233">
            <w:pPr>
              <w:pStyle w:val="8"/>
              <w:spacing w:before="77" w:line="230" w:lineRule="auto"/>
              <w:rPr>
                <w:rFonts w:hint="eastAsia"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乙</w:t>
            </w:r>
            <w:r>
              <w:rPr>
                <w:rFonts w:hint="eastAsia" w:cs="宋体"/>
                <w:color w:val="000000" w:themeColor="text1"/>
                <w:spacing w:val="-7"/>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方</w:t>
            </w:r>
          </w:p>
          <w:p w14:paraId="731EBEAA">
            <w:pPr>
              <w:pStyle w:val="8"/>
              <w:spacing w:before="77" w:line="23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（盖章）</w:t>
            </w:r>
          </w:p>
        </w:tc>
        <w:tc>
          <w:tcPr>
            <w:tcW w:w="3339" w:type="dxa"/>
            <w:vAlign w:val="top"/>
          </w:tcPr>
          <w:p w14:paraId="1C74D5D4">
            <w:pPr>
              <w:pStyle w:val="8"/>
              <w:spacing w:before="231" w:line="228"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安徽中检国盛认证服务有限公司</w:t>
            </w:r>
          </w:p>
        </w:tc>
      </w:tr>
      <w:tr w14:paraId="6020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090" w:type="dxa"/>
            <w:vAlign w:val="top"/>
          </w:tcPr>
          <w:p w14:paraId="092952C0">
            <w:pPr>
              <w:pStyle w:val="8"/>
              <w:spacing w:before="158" w:line="237"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地</w:t>
            </w:r>
            <w:r>
              <w:rPr>
                <w:rFonts w:hint="eastAsia" w:cs="宋体"/>
                <w:color w:val="000000" w:themeColor="text1"/>
                <w:spacing w:val="7"/>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址</w:t>
            </w:r>
          </w:p>
        </w:tc>
        <w:tc>
          <w:tcPr>
            <w:tcW w:w="4500" w:type="dxa"/>
            <w:vAlign w:val="center"/>
          </w:tcPr>
          <w:p w14:paraId="246549BB">
            <w:pPr>
              <w:rPr>
                <w:rFonts w:hint="default" w:ascii="宋体" w:hAnsi="宋体" w:eastAsia="宋体" w:cs="宋体"/>
                <w:color w:val="000000" w:themeColor="text1"/>
                <w:sz w:val="20"/>
                <w:szCs w:val="20"/>
                <w:lang w:val="en-US" w:eastAsia="zh-CN"/>
                <w14:textFill>
                  <w14:solidFill>
                    <w14:schemeClr w14:val="tx1"/>
                  </w14:solidFill>
                </w14:textFill>
              </w:rPr>
            </w:pPr>
            <w:permStart w:id="20"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20"/>
          </w:p>
        </w:tc>
        <w:tc>
          <w:tcPr>
            <w:tcW w:w="873" w:type="dxa"/>
            <w:vAlign w:val="top"/>
          </w:tcPr>
          <w:p w14:paraId="19DD4DDC">
            <w:pPr>
              <w:pStyle w:val="8"/>
              <w:spacing w:before="150" w:line="229"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户</w:t>
            </w:r>
            <w:r>
              <w:rPr>
                <w:rFonts w:hint="eastAsia" w:cs="宋体"/>
                <w:color w:val="000000" w:themeColor="text1"/>
                <w:spacing w:val="7"/>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名</w:t>
            </w:r>
          </w:p>
        </w:tc>
        <w:tc>
          <w:tcPr>
            <w:tcW w:w="3339" w:type="dxa"/>
            <w:vAlign w:val="top"/>
          </w:tcPr>
          <w:p w14:paraId="619676B0">
            <w:pPr>
              <w:pStyle w:val="8"/>
              <w:spacing w:before="151" w:line="228"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安徽中检国盛认证服务有限公司</w:t>
            </w:r>
          </w:p>
        </w:tc>
      </w:tr>
      <w:tr w14:paraId="103F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090" w:type="dxa"/>
            <w:vAlign w:val="top"/>
          </w:tcPr>
          <w:p w14:paraId="2CF59699">
            <w:pPr>
              <w:pStyle w:val="8"/>
              <w:spacing w:before="138" w:line="23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电</w:t>
            </w:r>
            <w:r>
              <w:rPr>
                <w:rFonts w:hint="eastAsia" w:cs="宋体"/>
                <w:color w:val="000000" w:themeColor="text1"/>
                <w:spacing w:val="-11"/>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1"/>
                <w:sz w:val="20"/>
                <w:szCs w:val="20"/>
                <w14:textFill>
                  <w14:solidFill>
                    <w14:schemeClr w14:val="tx1"/>
                  </w14:solidFill>
                </w14:textFill>
              </w:rPr>
              <w:t>话</w:t>
            </w:r>
          </w:p>
        </w:tc>
        <w:tc>
          <w:tcPr>
            <w:tcW w:w="4500" w:type="dxa"/>
            <w:vAlign w:val="center"/>
          </w:tcPr>
          <w:p w14:paraId="59ED66DC">
            <w:pPr>
              <w:rPr>
                <w:rFonts w:hint="default" w:ascii="宋体" w:hAnsi="宋体" w:eastAsia="宋体" w:cs="宋体"/>
                <w:color w:val="000000" w:themeColor="text1"/>
                <w:sz w:val="20"/>
                <w:szCs w:val="20"/>
                <w:lang w:val="en-US" w:eastAsia="zh-CN"/>
                <w14:textFill>
                  <w14:solidFill>
                    <w14:schemeClr w14:val="tx1"/>
                  </w14:solidFill>
                </w14:textFill>
              </w:rPr>
            </w:pPr>
            <w:permStart w:id="21"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21"/>
          </w:p>
        </w:tc>
        <w:tc>
          <w:tcPr>
            <w:tcW w:w="873" w:type="dxa"/>
            <w:vAlign w:val="top"/>
          </w:tcPr>
          <w:p w14:paraId="1F4B7D96">
            <w:pPr>
              <w:pStyle w:val="8"/>
              <w:spacing w:before="135" w:line="229"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行</w:t>
            </w:r>
            <w:r>
              <w:rPr>
                <w:rFonts w:hint="eastAsia" w:cs="宋体"/>
                <w:color w:val="000000" w:themeColor="text1"/>
                <w:spacing w:val="6"/>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号</w:t>
            </w:r>
          </w:p>
        </w:tc>
        <w:tc>
          <w:tcPr>
            <w:tcW w:w="3339" w:type="dxa"/>
            <w:vAlign w:val="top"/>
          </w:tcPr>
          <w:p w14:paraId="06B3FCC2">
            <w:pPr>
              <w:pStyle w:val="8"/>
              <w:spacing w:before="183" w:line="19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303361000403</w:t>
            </w:r>
          </w:p>
        </w:tc>
      </w:tr>
      <w:tr w14:paraId="2A8E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090" w:type="dxa"/>
            <w:vAlign w:val="top"/>
          </w:tcPr>
          <w:p w14:paraId="79B99C5D">
            <w:pPr>
              <w:pStyle w:val="8"/>
              <w:spacing w:before="147" w:line="227"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手</w:t>
            </w:r>
            <w:r>
              <w:rPr>
                <w:rFonts w:hint="eastAsia" w:cs="宋体"/>
                <w:color w:val="000000" w:themeColor="text1"/>
                <w:spacing w:val="7"/>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机</w:t>
            </w:r>
          </w:p>
        </w:tc>
        <w:tc>
          <w:tcPr>
            <w:tcW w:w="4500" w:type="dxa"/>
            <w:vAlign w:val="center"/>
          </w:tcPr>
          <w:p w14:paraId="05276DDB">
            <w:pPr>
              <w:rPr>
                <w:rFonts w:hint="default" w:ascii="宋体" w:hAnsi="宋体" w:eastAsia="宋体" w:cs="宋体"/>
                <w:color w:val="000000" w:themeColor="text1"/>
                <w:sz w:val="20"/>
                <w:szCs w:val="20"/>
                <w:lang w:val="en-US" w:eastAsia="zh-CN"/>
                <w14:textFill>
                  <w14:solidFill>
                    <w14:schemeClr w14:val="tx1"/>
                  </w14:solidFill>
                </w14:textFill>
              </w:rPr>
            </w:pPr>
            <w:permStart w:id="22"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22"/>
          </w:p>
        </w:tc>
        <w:tc>
          <w:tcPr>
            <w:tcW w:w="873" w:type="dxa"/>
            <w:vAlign w:val="top"/>
          </w:tcPr>
          <w:p w14:paraId="1EAA30B6">
            <w:pPr>
              <w:pStyle w:val="8"/>
              <w:spacing w:before="146" w:line="229"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开户行</w:t>
            </w:r>
          </w:p>
        </w:tc>
        <w:tc>
          <w:tcPr>
            <w:tcW w:w="3339" w:type="dxa"/>
            <w:vAlign w:val="top"/>
          </w:tcPr>
          <w:p w14:paraId="5848F8B0">
            <w:pPr>
              <w:pStyle w:val="8"/>
              <w:spacing w:before="154" w:line="228"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中国光大银行长江西路支行</w:t>
            </w:r>
          </w:p>
        </w:tc>
      </w:tr>
      <w:tr w14:paraId="7D36A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090" w:type="dxa"/>
            <w:vAlign w:val="top"/>
          </w:tcPr>
          <w:p w14:paraId="2F7670BD">
            <w:pPr>
              <w:pStyle w:val="8"/>
              <w:spacing w:before="161" w:line="227"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传</w:t>
            </w:r>
            <w:r>
              <w:rPr>
                <w:rFonts w:hint="eastAsia" w:cs="宋体"/>
                <w:color w:val="000000" w:themeColor="text1"/>
                <w:spacing w:val="8"/>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真</w:t>
            </w:r>
          </w:p>
        </w:tc>
        <w:tc>
          <w:tcPr>
            <w:tcW w:w="4500" w:type="dxa"/>
            <w:vAlign w:val="center"/>
          </w:tcPr>
          <w:p w14:paraId="34962CA9">
            <w:pPr>
              <w:rPr>
                <w:rFonts w:hint="default" w:ascii="宋体" w:hAnsi="宋体" w:eastAsia="宋体" w:cs="宋体"/>
                <w:color w:val="000000" w:themeColor="text1"/>
                <w:sz w:val="20"/>
                <w:szCs w:val="20"/>
                <w:lang w:val="en-US" w:eastAsia="zh-CN"/>
                <w14:textFill>
                  <w14:solidFill>
                    <w14:schemeClr w14:val="tx1"/>
                  </w14:solidFill>
                </w14:textFill>
              </w:rPr>
            </w:pPr>
            <w:permStart w:id="23"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23"/>
          </w:p>
        </w:tc>
        <w:tc>
          <w:tcPr>
            <w:tcW w:w="873" w:type="dxa"/>
            <w:vAlign w:val="top"/>
          </w:tcPr>
          <w:p w14:paraId="2D0C2720">
            <w:pPr>
              <w:pStyle w:val="8"/>
              <w:spacing w:before="162" w:line="23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账</w:t>
            </w:r>
            <w:r>
              <w:rPr>
                <w:rFonts w:hint="eastAsia" w:cs="宋体"/>
                <w:color w:val="000000" w:themeColor="text1"/>
                <w:spacing w:val="6"/>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号</w:t>
            </w:r>
          </w:p>
        </w:tc>
        <w:tc>
          <w:tcPr>
            <w:tcW w:w="3339" w:type="dxa"/>
            <w:vAlign w:val="top"/>
          </w:tcPr>
          <w:p w14:paraId="79927214">
            <w:pPr>
              <w:pStyle w:val="8"/>
              <w:spacing w:before="186" w:line="19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76670180805227066</w:t>
            </w:r>
          </w:p>
        </w:tc>
      </w:tr>
      <w:tr w14:paraId="7295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090" w:type="dxa"/>
            <w:vAlign w:val="top"/>
          </w:tcPr>
          <w:p w14:paraId="4352DBD4">
            <w:pPr>
              <w:pStyle w:val="8"/>
              <w:spacing w:before="88" w:line="249" w:lineRule="auto"/>
              <w:ind w:right="16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甲方代表</w:t>
            </w:r>
            <w:r>
              <w:rPr>
                <w:rFonts w:hint="eastAsia" w:ascii="宋体" w:hAnsi="宋体" w:eastAsia="宋体" w:cs="宋体"/>
                <w:color w:val="000000" w:themeColor="text1"/>
                <w:spacing w:val="6"/>
                <w:sz w:val="20"/>
                <w:szCs w:val="20"/>
                <w14:textFill>
                  <w14:solidFill>
                    <w14:schemeClr w14:val="tx1"/>
                  </w14:solidFill>
                </w14:textFill>
              </w:rPr>
              <w:t>签字</w:t>
            </w:r>
          </w:p>
        </w:tc>
        <w:tc>
          <w:tcPr>
            <w:tcW w:w="4500" w:type="dxa"/>
            <w:vAlign w:val="center"/>
          </w:tcPr>
          <w:p w14:paraId="1125A186">
            <w:pPr>
              <w:rPr>
                <w:rFonts w:hint="default" w:ascii="宋体" w:hAnsi="宋体" w:eastAsia="宋体" w:cs="宋体"/>
                <w:color w:val="000000" w:themeColor="text1"/>
                <w:sz w:val="20"/>
                <w:szCs w:val="20"/>
                <w:lang w:val="en-US" w:eastAsia="zh-CN"/>
                <w14:textFill>
                  <w14:solidFill>
                    <w14:schemeClr w14:val="tx1"/>
                  </w14:solidFill>
                </w14:textFill>
              </w:rPr>
            </w:pPr>
            <w:permStart w:id="24" w:edGrp="everyone"/>
            <w:r>
              <w:rPr>
                <w:rFonts w:hint="eastAsia" w:ascii="宋体" w:hAnsi="宋体" w:eastAsia="宋体" w:cs="宋体"/>
                <w:color w:val="000000" w:themeColor="text1"/>
                <w:sz w:val="20"/>
                <w:szCs w:val="20"/>
                <w:lang w:val="en-US" w:eastAsia="zh-CN"/>
                <w14:textFill>
                  <w14:solidFill>
                    <w14:schemeClr w14:val="tx1"/>
                  </w14:solidFill>
                </w14:textFill>
              </w:rPr>
              <w:t xml:space="preserve">    </w:t>
            </w:r>
            <w:permEnd w:id="24"/>
          </w:p>
        </w:tc>
        <w:tc>
          <w:tcPr>
            <w:tcW w:w="873" w:type="dxa"/>
            <w:vAlign w:val="top"/>
          </w:tcPr>
          <w:p w14:paraId="485DD70A">
            <w:pPr>
              <w:pStyle w:val="8"/>
              <w:spacing w:before="88" w:line="249" w:lineRule="auto"/>
              <w:ind w:right="15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乙方代表</w:t>
            </w:r>
            <w:r>
              <w:rPr>
                <w:rFonts w:hint="eastAsia" w:ascii="宋体" w:hAnsi="宋体" w:eastAsia="宋体" w:cs="宋体"/>
                <w:color w:val="000000" w:themeColor="text1"/>
                <w:spacing w:val="7"/>
                <w:sz w:val="20"/>
                <w:szCs w:val="20"/>
                <w14:textFill>
                  <w14:solidFill>
                    <w14:schemeClr w14:val="tx1"/>
                  </w14:solidFill>
                </w14:textFill>
              </w:rPr>
              <w:t>签字</w:t>
            </w:r>
          </w:p>
        </w:tc>
        <w:tc>
          <w:tcPr>
            <w:tcW w:w="3339" w:type="dxa"/>
            <w:vAlign w:val="top"/>
          </w:tcPr>
          <w:p w14:paraId="5705AA85">
            <w:pP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2288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090" w:type="dxa"/>
            <w:vAlign w:val="top"/>
          </w:tcPr>
          <w:p w14:paraId="79DD1A27">
            <w:pPr>
              <w:pStyle w:val="8"/>
              <w:spacing w:before="122" w:line="229"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日</w:t>
            </w:r>
            <w:r>
              <w:rPr>
                <w:rFonts w:hint="eastAsia" w:cs="宋体"/>
                <w:color w:val="000000" w:themeColor="text1"/>
                <w:spacing w:val="-17"/>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期</w:t>
            </w:r>
          </w:p>
        </w:tc>
        <w:tc>
          <w:tcPr>
            <w:tcW w:w="4500" w:type="dxa"/>
            <w:vAlign w:val="top"/>
          </w:tcPr>
          <w:p w14:paraId="1E7D45BB">
            <w:pPr>
              <w:pStyle w:val="8"/>
              <w:spacing w:before="120" w:line="228" w:lineRule="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cs="宋体"/>
                <w:color w:val="000000" w:themeColor="text1"/>
                <w:sz w:val="20"/>
                <w:szCs w:val="20"/>
                <w:lang w:val="en-US" w:eastAsia="zh-CN"/>
                <w14:textFill>
                  <w14:solidFill>
                    <w14:schemeClr w14:val="tx1"/>
                  </w14:solidFill>
                </w14:textFill>
              </w:rPr>
              <w:t xml:space="preserve">     </w:t>
            </w:r>
            <w:permStart w:id="25" w:edGrp="everyone"/>
            <w:permEnd w:id="25"/>
            <w:r>
              <w:rPr>
                <w:rFonts w:hint="eastAsia" w:cs="宋体"/>
                <w:color w:val="000000" w:themeColor="text1"/>
                <w:sz w:val="20"/>
                <w:szCs w:val="20"/>
                <w:lang w:val="en-US" w:eastAsia="zh-CN"/>
                <w14:textFill>
                  <w14:solidFill>
                    <w14:schemeClr w14:val="tx1"/>
                  </w14:solidFill>
                </w14:textFill>
              </w:rPr>
              <w:t xml:space="preserve"> 年   月   日</w:t>
            </w:r>
          </w:p>
        </w:tc>
        <w:tc>
          <w:tcPr>
            <w:tcW w:w="873" w:type="dxa"/>
            <w:vAlign w:val="top"/>
          </w:tcPr>
          <w:p w14:paraId="5AE3A353">
            <w:pPr>
              <w:pStyle w:val="8"/>
              <w:spacing w:before="122" w:line="229"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日</w:t>
            </w:r>
            <w:r>
              <w:rPr>
                <w:rFonts w:hint="eastAsia" w:cs="宋体"/>
                <w:color w:val="000000" w:themeColor="text1"/>
                <w:spacing w:val="-17"/>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期</w:t>
            </w:r>
          </w:p>
        </w:tc>
        <w:tc>
          <w:tcPr>
            <w:tcW w:w="3339" w:type="dxa"/>
            <w:vAlign w:val="top"/>
          </w:tcPr>
          <w:p w14:paraId="40E9B572">
            <w:pPr>
              <w:pStyle w:val="8"/>
              <w:spacing w:before="120" w:line="228" w:lineRule="auto"/>
              <w:ind w:firstLine="594" w:firstLineChars="3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年</w:t>
            </w:r>
            <w:r>
              <w:rPr>
                <w:rFonts w:hint="eastAsia" w:cs="宋体"/>
                <w:color w:val="000000" w:themeColor="text1"/>
                <w:spacing w:val="-1"/>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
                <w:sz w:val="20"/>
                <w:szCs w:val="20"/>
                <w14:textFill>
                  <w14:solidFill>
                    <w14:schemeClr w14:val="tx1"/>
                  </w14:solidFill>
                </w14:textFill>
              </w:rPr>
              <w:t>月</w:t>
            </w:r>
            <w:r>
              <w:rPr>
                <w:rFonts w:hint="eastAsia" w:cs="宋体"/>
                <w:color w:val="000000" w:themeColor="text1"/>
                <w:spacing w:val="-1"/>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1"/>
                <w:sz w:val="20"/>
                <w:szCs w:val="20"/>
                <w14:textFill>
                  <w14:solidFill>
                    <w14:schemeClr w14:val="tx1"/>
                  </w14:solidFill>
                </w14:textFill>
              </w:rPr>
              <w:t>日</w:t>
            </w:r>
          </w:p>
        </w:tc>
      </w:tr>
    </w:tbl>
    <w:p w14:paraId="226ED99D">
      <w:pPr>
        <w:pStyle w:val="2"/>
        <w:rPr>
          <w:rFonts w:hint="eastAsia" w:ascii="宋体" w:hAnsi="宋体" w:eastAsia="宋体" w:cs="宋体"/>
          <w:color w:val="000000" w:themeColor="text1"/>
          <w:sz w:val="20"/>
          <w:szCs w:val="20"/>
          <w14:textFill>
            <w14:solidFill>
              <w14:schemeClr w14:val="tx1"/>
            </w14:solidFill>
          </w14:textFill>
        </w:rPr>
      </w:pPr>
    </w:p>
    <w:sectPr>
      <w:footerReference r:id="rId8" w:type="default"/>
      <w:pgSz w:w="11906" w:h="16840"/>
      <w:pgMar w:top="868" w:right="699" w:bottom="1183" w:left="697" w:header="0" w:footer="96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500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F13B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CF13B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D48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147EC">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69147EC">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1B8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05734">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F05734">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5EE77">
    <w:pPr>
      <w:spacing w:before="40" w:line="229" w:lineRule="auto"/>
      <w:rPr>
        <w:rFonts w:ascii="仿宋" w:hAnsi="仿宋" w:eastAsia="仿宋" w:cs="仿宋"/>
        <w:spacing w:val="17"/>
        <w:sz w:val="19"/>
        <w:szCs w:val="19"/>
      </w:rPr>
    </w:pPr>
  </w:p>
  <w:p w14:paraId="60BFE19F">
    <w:pPr>
      <w:pStyle w:val="4"/>
      <w:pBdr>
        <w:bottom w:val="single" w:color="auto" w:sz="4" w:space="1"/>
      </w:pBdr>
      <w:ind w:firstLine="360" w:firstLineChars="200"/>
      <w:jc w:val="left"/>
      <w:rPr>
        <w:rFonts w:ascii="仿宋" w:hAnsi="仿宋" w:eastAsia="仿宋" w:cs="仿宋"/>
        <w:spacing w:val="17"/>
        <w:sz w:val="19"/>
        <w:szCs w:val="19"/>
      </w:rPr>
    </w:pPr>
    <w:r>
      <w:drawing>
        <wp:anchor distT="0" distB="0" distL="114300" distR="114300" simplePos="0" relativeHeight="251662336" behindDoc="1" locked="0" layoutInCell="1" allowOverlap="1">
          <wp:simplePos x="0" y="0"/>
          <wp:positionH relativeFrom="column">
            <wp:posOffset>10795</wp:posOffset>
          </wp:positionH>
          <wp:positionV relativeFrom="paragraph">
            <wp:posOffset>-29210</wp:posOffset>
          </wp:positionV>
          <wp:extent cx="189865" cy="189865"/>
          <wp:effectExtent l="0" t="0" r="635" b="635"/>
          <wp:wrapThrough wrapText="bothSides">
            <wp:wrapPolygon>
              <wp:start x="4334" y="0"/>
              <wp:lineTo x="0" y="4334"/>
              <wp:lineTo x="0" y="15893"/>
              <wp:lineTo x="4334" y="20227"/>
              <wp:lineTo x="15893" y="20227"/>
              <wp:lineTo x="20227" y="15893"/>
              <wp:lineTo x="20227" y="4334"/>
              <wp:lineTo x="17338" y="0"/>
              <wp:lineTo x="4334" y="0"/>
            </wp:wrapPolygon>
          </wp:wrapThrough>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
                  <a:stretch>
                    <a:fillRect/>
                  </a:stretch>
                </pic:blipFill>
                <pic:spPr>
                  <a:xfrm>
                    <a:off x="0" y="0"/>
                    <a:ext cx="189865" cy="189865"/>
                  </a:xfrm>
                  <a:prstGeom prst="rect">
                    <a:avLst/>
                  </a:prstGeom>
                  <a:noFill/>
                  <a:ln>
                    <a:noFill/>
                  </a:ln>
                </pic:spPr>
              </pic:pic>
            </a:graphicData>
          </a:graphic>
        </wp:anchor>
      </w:drawing>
    </w:r>
    <w:r>
      <w:rPr>
        <w:rFonts w:hint="eastAsia" w:ascii="宋体" w:hAnsi="宋体" w:eastAsia="宋体" w:cs="宋体"/>
        <w:color w:val="323296"/>
        <w:szCs w:val="21"/>
      </w:rPr>
      <w:t>安徽中检国盛认证服务有限公司</w:t>
    </w:r>
    <w:r>
      <w:rPr>
        <w:rFonts w:hint="eastAsia"/>
        <w:color w:val="0070C0"/>
      </w:rPr>
      <w:t xml:space="preserve">           </w:t>
    </w:r>
    <w:r>
      <w:rPr>
        <w:rFonts w:hint="eastAsia"/>
        <w:color w:val="0070C0"/>
        <w:lang w:val="en-US" w:eastAsia="zh-CN"/>
      </w:rPr>
      <w:t xml:space="preserve">     </w:t>
    </w:r>
    <w:r>
      <w:rPr>
        <w:rFonts w:hint="eastAsia"/>
        <w:color w:val="0070C0"/>
      </w:rPr>
      <w:t xml:space="preserve">                </w:t>
    </w:r>
    <w:r>
      <w:rPr>
        <w:rFonts w:hint="eastAsia" w:eastAsia="宋体"/>
        <w:color w:val="0070C0"/>
        <w:lang w:val="en-US" w:eastAsia="zh-CN"/>
      </w:rPr>
      <w:t xml:space="preserve">                                                                             </w:t>
    </w:r>
    <w:r>
      <w:rPr>
        <w:rFonts w:hint="eastAsia"/>
        <w:color w:val="0070C0"/>
      </w:rPr>
      <w:t xml:space="preserve">     </w:t>
    </w:r>
    <w:r>
      <w:rPr>
        <w:rFonts w:hint="eastAsia"/>
        <w:color w:val="0070C0"/>
        <w:lang w:val="en-US" w:eastAsia="zh-CN"/>
      </w:rPr>
      <w:t xml:space="preserve">  </w:t>
    </w:r>
    <w:r>
      <w:rPr>
        <w:rFonts w:hint="eastAsia"/>
        <w:color w:val="0070C0"/>
      </w:rPr>
      <w:t xml:space="preserve">  </w:t>
    </w:r>
    <w:r>
      <w:rPr>
        <w:rFonts w:hint="default" w:ascii="Times New Roman" w:hAnsi="Times New Roman" w:eastAsia="宋体" w:cs="Times New Roman"/>
        <w:color w:val="2F3296"/>
        <w:szCs w:val="21"/>
      </w:rPr>
      <w:t>ZJGS-</w:t>
    </w:r>
    <w:r>
      <w:rPr>
        <w:rFonts w:hint="eastAsia" w:ascii="Times New Roman" w:hAnsi="Times New Roman" w:eastAsia="宋体" w:cs="Times New Roman"/>
        <w:color w:val="2F3296"/>
        <w:szCs w:val="21"/>
        <w:lang w:val="en-US" w:eastAsia="zh-CN"/>
      </w:rPr>
      <w:t>SCBJL</w:t>
    </w:r>
    <w:r>
      <w:rPr>
        <w:rFonts w:hint="default" w:ascii="Times New Roman" w:hAnsi="Times New Roman" w:eastAsia="宋体" w:cs="Times New Roman"/>
        <w:color w:val="2F3296"/>
        <w:szCs w:val="21"/>
      </w:rPr>
      <w:t>-</w:t>
    </w:r>
    <w:r>
      <w:rPr>
        <w:rFonts w:hint="eastAsia" w:ascii="Times New Roman" w:hAnsi="Times New Roman" w:eastAsia="宋体" w:cs="Times New Roman"/>
        <w:color w:val="2F3296"/>
        <w:szCs w:val="21"/>
        <w:lang w:val="en-US" w:eastAsia="zh-CN"/>
      </w:rPr>
      <w:t>0</w:t>
    </w:r>
    <w:r>
      <w:rPr>
        <w:rFonts w:hint="default" w:ascii="Times New Roman" w:hAnsi="Times New Roman" w:eastAsia="宋体" w:cs="Times New Roman"/>
        <w:color w:val="2F3296"/>
        <w:szCs w:val="21"/>
      </w:rPr>
      <w:t>0</w:t>
    </w:r>
    <w:r>
      <w:rPr>
        <w:rFonts w:hint="eastAsia" w:ascii="Times New Roman" w:hAnsi="Times New Roman" w:eastAsia="宋体" w:cs="Times New Roman"/>
        <w:color w:val="2F3296"/>
        <w:szCs w:val="21"/>
        <w:lang w:val="en-US" w:eastAsia="zh-CN"/>
      </w:rPr>
      <w:t>2</w:t>
    </w:r>
    <w:r>
      <w:rPr>
        <w:rFonts w:hint="eastAsia" w:cs="Times New Roman"/>
        <w:color w:val="2F3296"/>
        <w:szCs w:val="21"/>
        <w:lang w:val="en-US" w:eastAsia="zh-CN"/>
      </w:rPr>
      <w:t xml:space="preserve"> </w:t>
    </w:r>
    <w:r>
      <w:rPr>
        <w:rFonts w:hint="eastAsia" w:ascii="Times New Roman" w:hAnsi="Times New Roman" w:eastAsia="宋体" w:cs="Times New Roman"/>
        <w:color w:val="2F3296"/>
        <w:szCs w:val="21"/>
        <w:lang w:val="en-US" w:eastAsia="zh-CN"/>
      </w:rPr>
      <w:t xml:space="preserve"> A/2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2B3D08"/>
    <w:multiLevelType w:val="singleLevel"/>
    <w:tmpl w:val="7F2B3D08"/>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dit="readOnly" w:enforcement="1" w:cryptProviderType="rsaFull" w:cryptAlgorithmClass="hash" w:cryptAlgorithmType="typeAny" w:cryptAlgorithmSid="4" w:cryptSpinCount="0" w:hash="NtzvkFUjw3lmVO/1a4kPlhR+6zI=" w:salt="1r55asXf9z4E4AD0Wt28BQ=="/>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E0YmFmMGY0NjA0YmFkZTQyMzczMGIzOTdkY2M4MzMifQ=="/>
  </w:docVars>
  <w:rsids>
    <w:rsidRoot w:val="00000000"/>
    <w:rsid w:val="04553F6E"/>
    <w:rsid w:val="04FF037E"/>
    <w:rsid w:val="09410F65"/>
    <w:rsid w:val="0EA0672E"/>
    <w:rsid w:val="19C05ED6"/>
    <w:rsid w:val="1E8C6444"/>
    <w:rsid w:val="2E0A2F29"/>
    <w:rsid w:val="329B2BE5"/>
    <w:rsid w:val="35684F9E"/>
    <w:rsid w:val="47D119FC"/>
    <w:rsid w:val="4F0B024C"/>
    <w:rsid w:val="54DB21C2"/>
    <w:rsid w:val="54ED50CA"/>
    <w:rsid w:val="6B3F4662"/>
    <w:rsid w:val="6D5E127F"/>
    <w:rsid w:val="6DDC724C"/>
    <w:rsid w:val="77071BC4"/>
    <w:rsid w:val="7A421F8C"/>
    <w:rsid w:val="7C66738C"/>
    <w:rsid w:val="7F6A7194"/>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3762</Words>
  <Characters>3840</Characters>
  <TotalTime>9</TotalTime>
  <ScaleCrop>false</ScaleCrop>
  <LinksUpToDate>false</LinksUpToDate>
  <CharactersWithSpaces>4123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2024-05-22T11:51:00Z</dcterms:created>
  <dc:creator>番茄花园</dc:creator>
  <cp:lastModifiedBy>Evan</cp:lastModifiedBy>
  <dcterms:modified xsi:type="dcterms:W3CDTF">2025-03-05T10:11:30Z</dcterms:modified>
  <dc:title>CSIB104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2024-05-22T11:52:10Z</vt:filetime>
  </property>
  <property fmtid="{D5CDD505-2E9C-101B-9397-08002B2CF9AE}" pid="4" name="KSOProductBuildVer">
    <vt:lpwstr>2052-12.1.0.20305</vt:lpwstr>
  </property>
  <property fmtid="{D5CDD505-2E9C-101B-9397-08002B2CF9AE}" pid="5" name="ICV">
    <vt:lpwstr>586B8EBD3759412CABE70B1C97948D3B_12</vt:lpwstr>
  </property>
  <property fmtid="{D5CDD505-2E9C-101B-9397-08002B2CF9AE}" pid="6" name="KSOTemplateDocerSaveRecord">
    <vt:lpwstr>eyJoZGlkIjoiMWJmYmVhMGQ2YWQwOTc0ZDFkYmVkZTE0NzFkNThlYzIiLCJ1c2VySWQiOiIzNDc4ODM0NjEifQ==</vt:lpwstr>
  </property>
</Properties>
</file>